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E87782">
        <w:rPr>
          <w:rFonts w:ascii="Times New Roman" w:eastAsia="Calibri" w:hAnsi="Times New Roman" w:cs="Times New Roman"/>
          <w:b/>
          <w:sz w:val="28"/>
          <w:szCs w:val="28"/>
        </w:rPr>
        <w:t xml:space="preserve">9 месяцев </w:t>
      </w: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83F9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Рогнедино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78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7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136DC" w:rsidRPr="007136DC" w:rsidRDefault="007136DC" w:rsidP="00713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AE4295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AE429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7136DC" w:rsidRDefault="007136DC" w:rsidP="00713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6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организацией исполнения   бюджета 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0135F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</w:t>
      </w:r>
      <w:r w:rsidR="00AE42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месяцев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0135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E4295" w:rsidRDefault="00317617" w:rsidP="00866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44189F">
        <w:rPr>
          <w:rFonts w:ascii="Times New Roman" w:hAnsi="Times New Roman"/>
          <w:sz w:val="28"/>
          <w:szCs w:val="28"/>
        </w:rPr>
        <w:t xml:space="preserve">По итогам девяти месяцев 2024 года бюджет </w:t>
      </w:r>
      <w:proofErr w:type="spellStart"/>
      <w:r w:rsidR="0044189F">
        <w:rPr>
          <w:rFonts w:ascii="Times New Roman" w:hAnsi="Times New Roman"/>
          <w:sz w:val="28"/>
          <w:szCs w:val="28"/>
        </w:rPr>
        <w:t>Тюнинского</w:t>
      </w:r>
      <w:proofErr w:type="spellEnd"/>
      <w:r w:rsidR="0044189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4189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44189F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1041,6 тыс. рублей, или 53,8% к утвержденному годовому плану, по расходам – в сумме 1273,5 тыс. рублей, или 58,7% к годовым назначениям уточненной бюджетной росписи, с превышением расходов над доходами в сумме 231,9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03FE9" w:rsidRDefault="00881374" w:rsidP="00E0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6D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3FE9" w:rsidRDefault="00E03FE9" w:rsidP="00675D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57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675D57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CA11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675D5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A111F">
        <w:rPr>
          <w:rFonts w:ascii="Times New Roman" w:hAnsi="Times New Roman" w:cs="Times New Roman"/>
          <w:b/>
          <w:sz w:val="28"/>
          <w:szCs w:val="28"/>
        </w:rPr>
        <w:t>го</w:t>
      </w:r>
      <w:r w:rsidRPr="00675D5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A111F">
        <w:rPr>
          <w:rFonts w:ascii="Times New Roman" w:hAnsi="Times New Roman" w:cs="Times New Roman"/>
          <w:b/>
          <w:sz w:val="28"/>
          <w:szCs w:val="28"/>
        </w:rPr>
        <w:t>я</w:t>
      </w:r>
      <w:r w:rsidRPr="00675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D5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675D5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0C2069" w:rsidRDefault="000C2069" w:rsidP="000C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2024 года исполнена в сумме 1041,6 тыс. рублей, или 53,8% к утвержденным годовым назначениям. По сравнению с соответствующим уровнем прошлого года, доходы увеличились на 124,8 тыс. рублей, темп роста составил 13,6 процента. В структуре доходов бюджета удельный вес собственных доходов составил 28,2%, что ниже соответствующего периода прошлого года на 9,6 процентных пункта. На долю безвозмездных поступлений приходится 71,8 процента. Налоговые и неналоговые доходы бюджета в сравнении с отчетным периодом 2023 года уменьшились на </w:t>
      </w:r>
      <w:r w:rsidR="005D7840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>%, объем безвозмездных поступлений увеличился на 31,2 процента, или на 178,0 тыс. рублей.</w:t>
      </w:r>
    </w:p>
    <w:p w:rsidR="000C2069" w:rsidRDefault="000C2069" w:rsidP="000C2069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293,4 тыс. рублей, или 49,8% к утвержденному годовому плану.</w:t>
      </w:r>
    </w:p>
    <w:p w:rsidR="000C2069" w:rsidRDefault="000C2069" w:rsidP="000C2069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Основные характеристики бюджета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0C2069" w:rsidRDefault="000C2069" w:rsidP="000C2069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за 2023 -2024 годы                                                                                          </w:t>
      </w:r>
    </w:p>
    <w:p w:rsidR="000C2069" w:rsidRDefault="000C2069" w:rsidP="000C206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C2069" w:rsidTr="000C2069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</w:t>
            </w:r>
          </w:p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2024 г, исполнение </w:t>
            </w:r>
          </w:p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2023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2024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году,</w:t>
            </w:r>
          </w:p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2024 г</w:t>
            </w:r>
          </w:p>
        </w:tc>
      </w:tr>
      <w:tr w:rsidR="000C2069" w:rsidTr="000C206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916,8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113,6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53,8</w:t>
            </w:r>
          </w:p>
        </w:tc>
      </w:tr>
      <w:tr w:rsidR="000C2069" w:rsidTr="000C206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49,8</w:t>
            </w:r>
          </w:p>
        </w:tc>
      </w:tr>
      <w:tr w:rsidR="000C2069" w:rsidTr="000C206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49,8</w:t>
            </w:r>
          </w:p>
        </w:tc>
      </w:tr>
      <w:tr w:rsidR="000C2069" w:rsidTr="000C206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74,0</w:t>
            </w:r>
          </w:p>
        </w:tc>
      </w:tr>
      <w:tr w:rsidR="000C2069" w:rsidTr="000C206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051B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</w:t>
            </w:r>
          </w:p>
        </w:tc>
      </w:tr>
      <w:tr w:rsidR="000C2069" w:rsidTr="000C206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47,3</w:t>
            </w:r>
          </w:p>
        </w:tc>
      </w:tr>
      <w:tr w:rsidR="000C2069" w:rsidTr="000C206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C2069" w:rsidTr="000C206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D051B9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C2069" w:rsidTr="000C206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D051B9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C2069" w:rsidTr="000C206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55,6</w:t>
            </w:r>
          </w:p>
        </w:tc>
      </w:tr>
      <w:tr w:rsidR="000C2069" w:rsidTr="000C206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0C2069" w:rsidTr="000C206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C2069" w:rsidTr="000C206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66,4</w:t>
            </w:r>
          </w:p>
        </w:tc>
      </w:tr>
      <w:tr w:rsidR="000C2069" w:rsidTr="000C206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53,0</w:t>
            </w:r>
          </w:p>
        </w:tc>
      </w:tr>
      <w:tr w:rsidR="000C2069" w:rsidTr="000C206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58,7</w:t>
            </w:r>
          </w:p>
        </w:tc>
      </w:tr>
      <w:tr w:rsidR="000C2069" w:rsidTr="000C206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2069" w:rsidRDefault="000C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-164,0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69" w:rsidRPr="00D051B9" w:rsidRDefault="00D05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99,4</w:t>
            </w:r>
          </w:p>
        </w:tc>
      </w:tr>
    </w:tbl>
    <w:p w:rsidR="000C2069" w:rsidRDefault="000C2069" w:rsidP="000C20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825D7" w:rsidRPr="006E0999" w:rsidRDefault="00D825D7" w:rsidP="00D3125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C9732D" w:rsidRDefault="00C9732D" w:rsidP="00C9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5936C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293,4 тыс. рублей. Основным налогом, которым сформирована доходная часть бюджета за 9 месяцев 2024 года, является налог на землю. На его долю приходится 84,5% поступивших налоговых доходов.</w:t>
      </w:r>
    </w:p>
    <w:p w:rsidR="00C9732D" w:rsidRDefault="00C9732D" w:rsidP="00C9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44,4 тыс. рублей, годовые плановые назначения исполнены на 74,0%, доля в собственных доходах составляет 15,1%, увеличение по сравнению с уровнем прошлого года на 7,2 тыс. рублей. К соответствующему периоду 2023 года темп </w:t>
      </w:r>
      <w:r w:rsidR="005936C2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19,4 процента.</w:t>
      </w:r>
    </w:p>
    <w:p w:rsidR="00C9732D" w:rsidRDefault="00C9732D" w:rsidP="00C9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0,4% налоговых доходов. Объем поступлений составил 1,1 тыс. рублей, или 22,0% годовых плановых назначений. По сравнению с аналогичным периодом прошлого года, поступления увеличились на 1,1 тыс. рублей.</w:t>
      </w:r>
    </w:p>
    <w:p w:rsidR="00C9732D" w:rsidRDefault="00C9732D" w:rsidP="00C9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247,9 тыс. рублей, или 47,3% годовых плановых назначений. Темп </w:t>
      </w:r>
      <w:r w:rsidR="005936C2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ения к аналогичному периоду прошлого года – </w:t>
      </w:r>
      <w:r w:rsidR="005936C2">
        <w:rPr>
          <w:rFonts w:ascii="Times New Roman" w:hAnsi="Times New Roman" w:cs="Times New Roman"/>
          <w:sz w:val="28"/>
          <w:szCs w:val="28"/>
        </w:rPr>
        <w:t>20,4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5C203C" w:rsidRDefault="005C203C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D7" w:rsidRPr="00675D57" w:rsidRDefault="00D31255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 xml:space="preserve"> Неналоговые доходы</w:t>
      </w:r>
    </w:p>
    <w:p w:rsidR="00B7520F" w:rsidRPr="00B7520F" w:rsidRDefault="00B7520F" w:rsidP="00B7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 за 9 месяцев 2024 год</w:t>
      </w:r>
      <w:r w:rsidR="00DB49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аналогичном </w:t>
      </w:r>
      <w:proofErr w:type="gramStart"/>
      <w:r w:rsidRPr="00B75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B7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не поступали.</w:t>
      </w:r>
    </w:p>
    <w:p w:rsidR="000C2069" w:rsidRDefault="000C2069" w:rsidP="000E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D7" w:rsidRDefault="00D31255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>.3 Безвозмездные поступления</w:t>
      </w:r>
    </w:p>
    <w:p w:rsidR="00047567" w:rsidRPr="00047567" w:rsidRDefault="00047567" w:rsidP="000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2024 года кассовое исполнение безвозмездных поступлений составило 748,1 тыс. рублей, или 55,6% утвержденных годовых назначений. По сравнению с аналогичным периодом 2023 года, общий объем безвозмездных поступлений   увеличился на 31,2 процента, или на 178,0 тыс. рублей.</w:t>
      </w:r>
    </w:p>
    <w:p w:rsidR="00047567" w:rsidRPr="00047567" w:rsidRDefault="00047567" w:rsidP="000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полученных </w:t>
      </w:r>
      <w:r w:rsidRPr="000475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дотаций</w:t>
      </w:r>
      <w:r w:rsidRPr="0004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54,0</w:t>
      </w:r>
      <w:r w:rsidR="00D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5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50,0% от годового плана.</w:t>
      </w:r>
    </w:p>
    <w:p w:rsidR="00047567" w:rsidRPr="00047567" w:rsidRDefault="00047567" w:rsidP="000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Дотации на выравнивание бюджетной обеспеченности</w:t>
      </w:r>
      <w:r w:rsidRPr="0004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исполнены в сумме 36,0 тыс. рублей, или 75,0% утвержденных годовых назначений. </w:t>
      </w:r>
    </w:p>
    <w:p w:rsidR="00047567" w:rsidRPr="00047567" w:rsidRDefault="00047567" w:rsidP="000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межбюджетные трансферты</w:t>
      </w:r>
      <w:r w:rsidRPr="0004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исполнены в сумме 602,5 тыс. рублей, или  53,0% утвержденных годовых назначений.</w:t>
      </w:r>
    </w:p>
    <w:p w:rsidR="00047567" w:rsidRPr="00047567" w:rsidRDefault="00047567" w:rsidP="0004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Субвенции</w:t>
      </w:r>
      <w:r w:rsidRPr="0004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поступили в сумме 91,6 тыс. рублей, что составило 66,4% от плана и 104,3% к уровню 2023 года.</w:t>
      </w:r>
    </w:p>
    <w:p w:rsidR="00FF6FBB" w:rsidRPr="00675D57" w:rsidRDefault="00FF6FBB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77B" w:rsidRPr="00DC161E" w:rsidRDefault="00A30B77" w:rsidP="00FE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1255">
        <w:rPr>
          <w:rFonts w:ascii="Times New Roman" w:hAnsi="Times New Roman" w:cs="Times New Roman"/>
          <w:b/>
          <w:sz w:val="28"/>
          <w:szCs w:val="28"/>
        </w:rPr>
        <w:t>3</w:t>
      </w:r>
      <w:r w:rsidR="008B3392" w:rsidRPr="00DC16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377B" w:rsidRPr="00DC161E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DC161E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DC16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DC161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 xml:space="preserve">я  </w:t>
      </w:r>
      <w:proofErr w:type="spellStart"/>
      <w:r w:rsidR="005074AC" w:rsidRPr="00DC161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74AC" w:rsidRPr="00DC16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D13D87" w:rsidRPr="00D13D87" w:rsidRDefault="00D13D87" w:rsidP="00D1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2024 год, составляет 1935,0 тыс. рублей.  По сравнению с соответствующим уровнем прошлого года, расходы увеличились на 211,5 тыс. рублей, темп роста  составил 12,3 процента.</w:t>
      </w:r>
    </w:p>
    <w:p w:rsidR="00D13D87" w:rsidRPr="00D13D87" w:rsidRDefault="00D13D87" w:rsidP="00D1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9 месяцев 2024 года составило 1273,5 тыс. рублей, что соответствует 58,7% уточненной бюджетной росписи. К уровню расходов аналогичного периода прошлого года, расходы в абсолютном значении   увеличились на 192,7 тыс. рублей, или на 17,8 процента.</w:t>
      </w:r>
    </w:p>
    <w:p w:rsidR="002134E8" w:rsidRDefault="0090347C" w:rsidP="00BE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D31255">
        <w:rPr>
          <w:rFonts w:ascii="Times New Roman" w:hAnsi="Times New Roman" w:cs="Times New Roman"/>
          <w:b/>
          <w:sz w:val="28"/>
          <w:szCs w:val="28"/>
        </w:rPr>
        <w:t>3</w:t>
      </w:r>
      <w:r w:rsidR="004A7287" w:rsidRPr="004A7287">
        <w:rPr>
          <w:rFonts w:ascii="Times New Roman" w:hAnsi="Times New Roman" w:cs="Times New Roman"/>
          <w:b/>
          <w:sz w:val="28"/>
          <w:szCs w:val="28"/>
        </w:rPr>
        <w:t>.1</w:t>
      </w:r>
      <w:r w:rsidR="00462CB3" w:rsidRPr="004A7287">
        <w:rPr>
          <w:rFonts w:ascii="Times New Roman" w:hAnsi="Times New Roman" w:cs="Times New Roman"/>
          <w:b/>
          <w:sz w:val="28"/>
          <w:szCs w:val="28"/>
        </w:rPr>
        <w:t>.</w:t>
      </w:r>
      <w:r w:rsidR="002134E8" w:rsidRPr="004A7287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CD0224" w:rsidRPr="00CD0224" w:rsidRDefault="00653F02" w:rsidP="00CD0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0224"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9 месяцев 2024 года осуществлялось по 6 разделам бюджетной классификации. Наибольший удельный вес в общем объеме расходов составили расходы по разделу: 04 </w:t>
      </w:r>
      <w:r w:rsidR="00CD0224" w:rsidRPr="00CD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D0224"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r w:rsidR="00CD0224" w:rsidRPr="00CD0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0224"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экономика», с удельным весом в общем объеме расходов 99,5 процента. </w:t>
      </w:r>
      <w:proofErr w:type="gramStart"/>
      <w:r w:rsidR="00CD0224"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разделов бюджетной классификации расходов из 6 разделов, 5 раздела исполнены от 17,3% до 75,0%   к утвержденным по уточненной бюджетной росписи объемам расходов.</w:t>
      </w:r>
      <w:proofErr w:type="gramEnd"/>
    </w:p>
    <w:p w:rsidR="00CD0224" w:rsidRPr="00CD0224" w:rsidRDefault="00CD0224" w:rsidP="00CD022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CD0224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218"/>
        <w:gridCol w:w="1134"/>
        <w:gridCol w:w="1134"/>
      </w:tblGrid>
      <w:tr w:rsidR="00CD0224" w:rsidRPr="00CD0224" w:rsidTr="00537B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2023 г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 2024 г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2024/2023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bookmarkStart w:id="0" w:name="_GoBack"/>
        <w:bookmarkEnd w:id="0"/>
      </w:tr>
      <w:tr w:rsidR="00CD0224" w:rsidRPr="00CD0224" w:rsidTr="00537B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945,5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1718,5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</w:tr>
      <w:tr w:rsidR="00CD0224" w:rsidRPr="00CD0224" w:rsidTr="00537B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CD0224" w:rsidRPr="00CD0224" w:rsidTr="00537B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</w:tr>
      <w:tr w:rsidR="00CD0224" w:rsidRPr="00CD0224" w:rsidTr="00537B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201,0</w:t>
            </w:r>
          </w:p>
        </w:tc>
      </w:tr>
      <w:tr w:rsidR="00CD0224" w:rsidRPr="00CD0224" w:rsidTr="00537B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CD0224" w:rsidRPr="00CD0224" w:rsidRDefault="00CD0224" w:rsidP="00CD0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220,1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 xml:space="preserve">150,6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306,1</w:t>
            </w:r>
          </w:p>
        </w:tc>
      </w:tr>
      <w:tr w:rsidR="00CD0224" w:rsidRPr="00CD0224" w:rsidTr="00537B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D0224" w:rsidRPr="00CD0224" w:rsidTr="00537B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4434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 </w:t>
            </w:r>
            <w:r w:rsidR="0044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lang w:eastAsia="ru-RU"/>
              </w:rPr>
              <w:t>956,3</w:t>
            </w:r>
          </w:p>
        </w:tc>
      </w:tr>
      <w:tr w:rsidR="00CD0224" w:rsidRPr="00CD0224" w:rsidTr="00537B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24" w:rsidRPr="00CD0224" w:rsidRDefault="00CD0224" w:rsidP="00CD0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24" w:rsidRPr="00CD0224" w:rsidRDefault="00CD0224" w:rsidP="00CD0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b/>
                <w:lang w:eastAsia="ru-RU"/>
              </w:rPr>
              <w:t>1080,8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b/>
                <w:lang w:eastAsia="ru-RU"/>
              </w:rPr>
              <w:t>2168,4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b/>
                <w:lang w:eastAsia="ru-RU"/>
              </w:rPr>
              <w:t>1273,5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b/>
                <w:lang w:eastAsia="ru-RU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24" w:rsidRPr="00CD0224" w:rsidRDefault="00CD0224" w:rsidP="00CD0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b/>
                <w:lang w:eastAsia="ru-RU"/>
              </w:rPr>
              <w:t>117,8</w:t>
            </w:r>
          </w:p>
        </w:tc>
      </w:tr>
    </w:tbl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разделу, подразделу – 0111 «Резервный фонд», кассовое исполнение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D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«Общегосударственные расходы»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месяцев 2024 года исполнены в сумме 974,6 тыс. рублей, или 56,7 % к утвержденной  бюджетной росписи. Доля расходов по разделу в общей структуре расходов бюджета  составила  76,5 процента.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отмечен рост объема кассовых расходов к аналогичному периоду 2023 года на 3,1 процент</w:t>
      </w:r>
      <w:r w:rsidR="00875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392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аппарата сельской администрации за 9 месяцев 2024 года составляют: </w:t>
      </w:r>
    </w:p>
    <w:p w:rsidR="00DF2965" w:rsidRDefault="00202392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224"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 начислениями главы  –392,8 тыс. рублей,  за аналогичный период  2023 года – 359,2 тыс. рублей; </w:t>
      </w:r>
    </w:p>
    <w:p w:rsidR="00DF2965" w:rsidRDefault="00DF2965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224"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главного бухгалтера  с начислениями –219,6тыс. рублей,  за аналогичный период  2023 года – 202,9 тыс. рублей; </w:t>
      </w:r>
    </w:p>
    <w:p w:rsidR="00DF2965" w:rsidRDefault="00DF2965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D0224"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специалиста  с начислениями – 207,2тыс. рублей,  за аналогичный период 2023года –190,4тыс. рублей; </w:t>
      </w:r>
    </w:p>
    <w:p w:rsidR="00CD0224" w:rsidRPr="00CD0224" w:rsidRDefault="00DF2965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224"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обслуживающего персонала  (уборщицы)  с начислениями –51,5 тыс. рублей,  за аналогичный  период 2023года – 46,0тыс. рублей.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административных помещений (электроэнергия, газ</w:t>
      </w:r>
      <w:proofErr w:type="gramStart"/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 и т. д) – 0,3 тыс. рублей, за  аналогичный период  2023 года  - 0,3тыс. рублей; стоимость офисной оргтехники (компьютеры, принтеры, сканеры и т д. – 0,0</w:t>
      </w:r>
      <w:r w:rsidR="00D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за аналогичный период  2023</w:t>
      </w:r>
      <w:r w:rsidR="00D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34,5 тыс. рублей.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обслуживание оргтехники и другие затраты (замена картриджей, стоимость канцтоваров)</w:t>
      </w:r>
      <w:r w:rsidR="00D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- 6,2 тыс. рублей,  за аналогичный  период 2023 года – 7,7 тыс. рублей.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Командировочные, услуги связи, транспортные расходы и другие прочие расходы на содержание аппарата сельской администрации – 84,9 тыс. рублей, за аналогичный период 2023 года – 99,5 тыс. рублей.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налогов и сборов (членский взнос) - 5,0 тыс. рублей,  за аналогичный период 2023 года – 5,0 тыс. рублей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штрафов и пени -</w:t>
      </w:r>
      <w:r w:rsidR="00D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0,1 тыс. рублей,  за аналогичный период 2023 года – 0,0 тыс. рублей.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выборов и референдумов – 7,0 тыс. рублей,  за аналогичный период 2023 года – 0,0 тыс. рублей.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D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9 месяцев  2024 года сложились в сумме 91,6 тыс. рублей, или 66,4% к объему расходов, предусмотренных уточненной бюджетной росписью на год. Темп роста к аналогичному периоду 2023 года составил 35,3 процента. Структура раздела представлена одним подразделом - 02 03 «Мобилизационная и вневойсковая подготовка».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D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кассовые расходы за 9 месяцев  2024 года сложились в сумме 5,2 тыс. рублей, или 17,3% к объему расходов, предусмотренных уточненной бюджетной росписью на год. Темп роста к аналогичному периоду 2023 года составил 8,3 процента. Структура раздела представлена  подразделом – 03 10 «Мероприятия в сфере пожарной безопасности».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D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экономика»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за 9 месяцев 2024 года сложилось в объеме 20,9 тыс. рублей, или 99,5% к объему расходов, предусмотренных уточненной бюджетной росписью на 2024 год. Доля расходов по разделу в общей структуре расходов бюджета составила 1,6 процента. К аналогичному периоду 2023 года </w:t>
      </w:r>
      <w:r w:rsidR="002C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роста составил 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D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01,0 процент. Структура раздела представлена  подразделом 04 06 «Водное хозяйство».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CD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9 месяцев 2024 года сложились в сумме 150,6 тыс. рублей, или 68,4% к объему расходов, предусмотренных уточненной бюджетной 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росписью на год. К аналогичному периоду 2023 года отмечено увеличение  расходов на </w:t>
      </w:r>
      <w:r w:rsidR="00902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06,1 процента.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03 «Благоустройство» расходы составили 150,6тыс. рублей, или 68,4% раздела.</w:t>
      </w:r>
    </w:p>
    <w:p w:rsidR="00CD0224" w:rsidRPr="00CD0224" w:rsidRDefault="00CD0224" w:rsidP="00CD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D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10 01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«Пенсионное обеспечение»</w:t>
      </w:r>
      <w:r w:rsidRPr="00CD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бюджету поселения за 9 месяцев 2024 года сложились в сумме 30,6 тыс. рублей, или 75,0% к объему расходов, предусмотренных уточненной бюджетной росписью на год.</w:t>
      </w:r>
    </w:p>
    <w:p w:rsidR="00690A69" w:rsidRDefault="00690A69" w:rsidP="00C431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9F" w:rsidRPr="00D4084D" w:rsidRDefault="00D4084D" w:rsidP="00D4084D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5489F" w:rsidRPr="00D4084D">
        <w:rPr>
          <w:rFonts w:ascii="Times New Roman" w:hAnsi="Times New Roman" w:cs="Times New Roman"/>
          <w:b/>
          <w:sz w:val="28"/>
          <w:szCs w:val="28"/>
        </w:rPr>
        <w:t xml:space="preserve">Исполнение в разрезе  муниципальных программ и главных </w:t>
      </w:r>
      <w:r w:rsidR="001838C0" w:rsidRPr="00D4084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489F" w:rsidRPr="00D4084D">
        <w:rPr>
          <w:rFonts w:ascii="Times New Roman" w:hAnsi="Times New Roman" w:cs="Times New Roman"/>
          <w:b/>
          <w:sz w:val="28"/>
          <w:szCs w:val="28"/>
        </w:rPr>
        <w:t>распорядителей средств бюджета</w:t>
      </w: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ведомственной структурой расходов бюджета на 2024год</w:t>
      </w:r>
      <w:r w:rsidR="00C43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расходов бюджета в отчетном периоде осуществлялось  </w:t>
      </w:r>
      <w:proofErr w:type="spellStart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администрацией.</w:t>
      </w: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За 9 месяцев 2024 года  исполнение расходов составило 1273,5  тыс. рублей, что соответствует 58,7% сводной бюджетной росписи. К аналогичному  периоду прошлого года объем кассовых расходов составил 117,8 процента.</w:t>
      </w: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10.11.2023 года № 21</w:t>
      </w:r>
      <w:r w:rsidR="00C439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программ:</w:t>
      </w:r>
    </w:p>
    <w:p w:rsidR="00A87F48" w:rsidRPr="00A87F48" w:rsidRDefault="00E62E91" w:rsidP="00C43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отдельных полномочий муниципального образования </w:t>
      </w:r>
      <w:proofErr w:type="spellStart"/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годы».</w:t>
      </w:r>
    </w:p>
    <w:p w:rsidR="00A87F48" w:rsidRPr="00A87F48" w:rsidRDefault="00E62E91" w:rsidP="00E6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от  20.12.2023 года № 32,   приложением №1  утвержден паспорт муниципальной программы «Реализация отдельных полномочий муниципального образования </w:t>
      </w:r>
      <w:proofErr w:type="spellStart"/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 с уточненным финансированием на 2024</w:t>
      </w:r>
      <w:r w:rsidR="00D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F48"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1925,0 тыс. рублей.</w:t>
      </w: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№ 5 к решению от 18.12.2023</w:t>
      </w:r>
      <w:r w:rsidR="00D05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4-110  «О бюджете </w:t>
      </w:r>
      <w:proofErr w:type="spellStart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 год и на плановый период 2025 и 2026</w:t>
      </w:r>
      <w:r w:rsidR="00D05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годов»</w:t>
      </w:r>
      <w:r w:rsidR="00D054C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бюджета на 2024 год и на плановый период 2025 и 2026 годов, запланировано в рамках реализации 1 муниципальной программы. </w:t>
      </w: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2024 год утвержден в сумме 1918,0 тыс. рублей:</w:t>
      </w: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муниципального образования </w:t>
      </w:r>
      <w:proofErr w:type="spellStart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 -</w:t>
      </w:r>
      <w:r w:rsidR="00D05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1918,0 тыс. рублей;</w:t>
      </w: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17,0 тыс. рублей.</w:t>
      </w:r>
    </w:p>
    <w:p w:rsidR="00D054CA" w:rsidRDefault="00D054CA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54CA" w:rsidRDefault="00D054CA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A87F48" w:rsidRPr="00A87F48" w:rsidRDefault="00A87F48" w:rsidP="00A87F48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tbl>
      <w:tblPr>
        <w:tblW w:w="9386" w:type="dxa"/>
        <w:tblInd w:w="108" w:type="dxa"/>
        <w:tblLook w:val="04A0" w:firstRow="1" w:lastRow="0" w:firstColumn="1" w:lastColumn="0" w:noHBand="0" w:noVBand="1"/>
      </w:tblPr>
      <w:tblGrid>
        <w:gridCol w:w="4359"/>
        <w:gridCol w:w="940"/>
        <w:gridCol w:w="985"/>
        <w:gridCol w:w="1406"/>
        <w:gridCol w:w="940"/>
        <w:gridCol w:w="756"/>
      </w:tblGrid>
      <w:tr w:rsidR="00A87F48" w:rsidRPr="00A87F48" w:rsidTr="00AC501A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2024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2024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9 месяцев</w:t>
            </w:r>
          </w:p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A87F48" w:rsidRPr="00A87F48" w:rsidTr="00AC501A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  <w:r w:rsidRPr="00A87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A87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2024- 2026 годы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7F48" w:rsidRPr="00A87F48" w:rsidTr="00AC501A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A87F48" w:rsidRPr="00A87F48" w:rsidTr="00AC501A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87F48">
              <w:rPr>
                <w:rFonts w:ascii="Calibri" w:eastAsia="Calibri" w:hAnsi="Calibri" w:cs="Times New Roman"/>
                <w:lang w:eastAsia="ru-RU"/>
              </w:rPr>
              <w:t>7,2</w:t>
            </w:r>
          </w:p>
        </w:tc>
      </w:tr>
      <w:tr w:rsidR="00A87F48" w:rsidRPr="00A87F48" w:rsidTr="00AC501A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F48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A87F48" w:rsidRPr="00A87F48" w:rsidTr="00AC501A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48" w:rsidRPr="00A87F48" w:rsidRDefault="00A87F48" w:rsidP="00A87F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1925,0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2151,4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F48" w:rsidRPr="00A87F48" w:rsidRDefault="00A87F48" w:rsidP="00A87F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48" w:rsidRPr="00A87F48" w:rsidRDefault="00A87F48" w:rsidP="00A87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F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За 9 месяцев 2024 года расходы бюджета по муниципальной программе исполнены в сумме 1266,5 тыс. рублей, что составляет 58,9 % уточненных годовых бюджетных назначений.</w:t>
      </w: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A87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Pr="00A87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Тюнинское</w:t>
      </w:r>
      <w:proofErr w:type="spellEnd"/>
      <w:r w:rsidRPr="00A87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Pr="00A87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2024-2026 годы»</w:t>
      </w:r>
      <w:r w:rsidR="00D05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87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</w:t>
      </w:r>
      <w:proofErr w:type="spellStart"/>
      <w:r w:rsidRPr="00A87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A87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A87F48" w:rsidRPr="00A87F48" w:rsidRDefault="00A87F48" w:rsidP="00A87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A87F48" w:rsidRPr="00A87F48" w:rsidRDefault="00A87F48" w:rsidP="00A87F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мероприятий:</w:t>
      </w:r>
    </w:p>
    <w:p w:rsidR="00A87F48" w:rsidRPr="00A87F48" w:rsidRDefault="00A87F48" w:rsidP="00A87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эффективной деятельности Главы и аппарата администрации исполнение составило 967,6 тыс. рублей, или 56,9 % годовых плановых назначений;</w:t>
      </w:r>
    </w:p>
    <w:p w:rsidR="00A87F48" w:rsidRPr="00A87F48" w:rsidRDefault="00A87F48" w:rsidP="00A87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мобилизационной подготовки – 91,6 тыс. рублей, или 66,4% плановых назначений;</w:t>
      </w:r>
    </w:p>
    <w:p w:rsidR="00A87F48" w:rsidRPr="00A87F48" w:rsidRDefault="00A87F48" w:rsidP="00A87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- мероприятия в сфере пожарной безопасности – 5,2 тыс. рублей, или 17,3% плановых назначений;</w:t>
      </w:r>
    </w:p>
    <w:p w:rsidR="00A87F48" w:rsidRPr="00A87F48" w:rsidRDefault="00A87F48" w:rsidP="00A87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содержание, текущий и капитальный ремонт и обеспечение безопасности гидротехнических сооружений – 20,9 тыс. рублей, или 99,5% плановых назначений;</w:t>
      </w:r>
    </w:p>
    <w:p w:rsidR="00A87F48" w:rsidRPr="00A87F48" w:rsidRDefault="00A87F48" w:rsidP="00A87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обеспечение освещения улиц – 134,2 тыс. рублей, или 79,1% плановых назначений;</w:t>
      </w:r>
    </w:p>
    <w:p w:rsidR="00A87F48" w:rsidRPr="00A87F48" w:rsidRDefault="00A87F48" w:rsidP="00A87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организация и содержание мест захоронения (кладбищ) – 9,6 тыс. рублей, или 31,5% плановых назначений;</w:t>
      </w:r>
    </w:p>
    <w:p w:rsidR="00A87F48" w:rsidRPr="00A87F48" w:rsidRDefault="00A87F48" w:rsidP="00A87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- расходы на мероприятия по благоустройству территории поселения – 6,8 тыс. рублей, или 34,0% плановых назначений.</w:t>
      </w:r>
    </w:p>
    <w:p w:rsidR="00A87F48" w:rsidRPr="00A87F48" w:rsidRDefault="00A87F48" w:rsidP="00A87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48">
        <w:rPr>
          <w:rFonts w:ascii="Calibri" w:eastAsia="Times New Roman" w:hAnsi="Calibri" w:cs="Times New Roman"/>
          <w:lang w:eastAsia="ru-RU"/>
        </w:rPr>
        <w:lastRenderedPageBreak/>
        <w:t xml:space="preserve">- </w:t>
      </w:r>
      <w:r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выплаты муниципальных пенсий (доплат к государственным пенсиям)</w:t>
      </w:r>
      <w:r w:rsidR="00F6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F48">
        <w:rPr>
          <w:rFonts w:ascii="Times New Roman" w:eastAsia="Times New Roman" w:hAnsi="Times New Roman" w:cs="Times New Roman"/>
          <w:sz w:val="28"/>
          <w:szCs w:val="28"/>
          <w:lang w:eastAsia="ru-RU"/>
        </w:rPr>
        <w:t>- 30,6тыс. рублей, или 75,0% плановых назначений.</w:t>
      </w:r>
    </w:p>
    <w:p w:rsidR="00A87F48" w:rsidRPr="00A87F48" w:rsidRDefault="00A87F48" w:rsidP="00A8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Кассовые расходы муниципальной  программы за 9 месяцев 2024 года составили 1266,5 тыс. рублей, или 58,9 % годовых плановых назначений.</w:t>
      </w:r>
    </w:p>
    <w:p w:rsidR="00A87F48" w:rsidRPr="00A87F48" w:rsidRDefault="00221840" w:rsidP="00A87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87F48"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 непрограммной деятельности  бюджета за 9 месяцев   2024  года расходы, утвержденные в сумме 17,0 тыс. рублей,  исполнены </w:t>
      </w:r>
      <w:r w:rsidR="00A42342">
        <w:rPr>
          <w:rFonts w:ascii="Times New Roman" w:eastAsia="Calibri" w:hAnsi="Times New Roman" w:cs="Times New Roman"/>
          <w:sz w:val="28"/>
          <w:szCs w:val="28"/>
          <w:lang w:eastAsia="ru-RU"/>
        </w:rPr>
        <w:t>в объеме</w:t>
      </w:r>
      <w:r w:rsidR="00A87F48"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7,0</w:t>
      </w:r>
      <w:r w:rsidR="00A423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7F48"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A87F48"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A87F48"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="00A87F48"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207B" w:rsidRDefault="00B3207B" w:rsidP="00041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0EE" w:rsidRDefault="00041F3F" w:rsidP="00041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31255">
        <w:rPr>
          <w:rFonts w:ascii="Times New Roman" w:hAnsi="Times New Roman" w:cs="Times New Roman"/>
          <w:b/>
          <w:sz w:val="28"/>
          <w:szCs w:val="28"/>
        </w:rPr>
        <w:t>5</w:t>
      </w:r>
      <w:r w:rsidR="001838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60EE" w:rsidRPr="001838C0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3E7F6D" w:rsidRPr="003E7F6D" w:rsidRDefault="003E7F6D" w:rsidP="003E7F6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бюджете  на 2024 год,  бюджет первоначально  был утвержден  бездефицитным.</w:t>
      </w:r>
      <w:proofErr w:type="gramEnd"/>
    </w:p>
    <w:p w:rsidR="003E7F6D" w:rsidRPr="003E7F6D" w:rsidRDefault="003E7F6D" w:rsidP="003E7F6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последней редакции решения о бюджете на 2024 год (от 30.09.2024 года № 5-21</w:t>
      </w:r>
      <w:proofErr w:type="gramStart"/>
      <w:r w:rsidRPr="003E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35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7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утвержден в сумме 233,4 тыс. рублей.</w:t>
      </w:r>
    </w:p>
    <w:p w:rsidR="003E7F6D" w:rsidRPr="003E7F6D" w:rsidRDefault="003E7F6D" w:rsidP="003E7F6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представленным отчетом об исполнении бюджета за  9 месяцев 2024 года,  бюджет исполнен с дефицитом  в сумме 231,9 тыс. рублей.</w:t>
      </w:r>
    </w:p>
    <w:p w:rsidR="003E7F6D" w:rsidRPr="003E7F6D" w:rsidRDefault="003E7F6D" w:rsidP="003E7F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Остаток денежных средств по состоянию на 1 января 2024 года составляет 233,4 тыс. рублей, по состоянию на 1 октября 2024 года – 1,5 тыс. рублей.</w:t>
      </w:r>
    </w:p>
    <w:p w:rsidR="003E7F6D" w:rsidRPr="003E7F6D" w:rsidRDefault="003E7F6D" w:rsidP="003E7F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58" w:rsidRDefault="00B3207B" w:rsidP="00067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255">
        <w:rPr>
          <w:rFonts w:ascii="Times New Roman" w:hAnsi="Times New Roman" w:cs="Times New Roman"/>
          <w:sz w:val="28"/>
          <w:szCs w:val="28"/>
        </w:rPr>
        <w:t>6</w:t>
      </w:r>
      <w:r w:rsidR="00067358">
        <w:rPr>
          <w:rFonts w:ascii="Times New Roman" w:hAnsi="Times New Roman" w:cs="Times New Roman"/>
          <w:sz w:val="28"/>
          <w:szCs w:val="28"/>
        </w:rPr>
        <w:t xml:space="preserve">. </w:t>
      </w:r>
      <w:r w:rsidR="00067358" w:rsidRPr="0006735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3531A0" w:rsidRPr="007136DC" w:rsidRDefault="00E15D0E" w:rsidP="003531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A949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3531A0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3531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3531A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3531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3531A0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3531A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3531A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531A0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94982" w:rsidRDefault="00A94982" w:rsidP="00A94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9 месяцев 2024 года исполнена в сумме 1041,6 тыс. рублей, или 53,8% к утвержденным годовым назначениям. По сравнению с соответствующим уровнем прошлого года, доходы увеличились на 124,8 тыс. рублей, темп роста составил 13,6 процента. В структуре доходов бюджета удельный вес собственных доходов составил 28,2%, что ниже соответствующего периода прошлого года на 9,6 процентных пункта. На долю безвозмездных поступлений приходится 71,8 процента. Налоговые и неналоговые доходы бюджета в сравнении с отчетным периодом 2023 года уменьшились на 15,4%, объем безвозмездных поступлений увеличился на 31,2 процента, или на 178,0 тыс. рублей.</w:t>
      </w:r>
    </w:p>
    <w:p w:rsidR="00A94982" w:rsidRDefault="00A94982" w:rsidP="00A94982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293,4 тыс. рублей, или 49,8% к утвержденному годовому плану.</w:t>
      </w:r>
    </w:p>
    <w:p w:rsidR="00757557" w:rsidRPr="00D13D87" w:rsidRDefault="00757557" w:rsidP="0075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2024 год, составляет 1935,0 тыс. рублей.  По сравнению с соответствующим уровнем прошлого года, расходы увеличились на 211,5 тыс. рублей, темп роста  составил 12,3 процента.</w:t>
      </w:r>
    </w:p>
    <w:p w:rsidR="00757557" w:rsidRPr="00D13D87" w:rsidRDefault="00757557" w:rsidP="0075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9 месяцев 2024 года составило 1273,5 тыс. рублей, что соответствует 58,7% уточненной бюджетной росписи. К уровню расходов аналогичного периода прошлого года, расходы в абсолютном значении   увеличились на 192,7 тыс. рублей, или на 17,8 процента.</w:t>
      </w:r>
    </w:p>
    <w:p w:rsidR="00757557" w:rsidRPr="00A87F48" w:rsidRDefault="00757557" w:rsidP="007575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2024 год утвержден в сумме 1918,0 тыс. рублей:</w:t>
      </w:r>
    </w:p>
    <w:p w:rsidR="00757557" w:rsidRPr="00A87F48" w:rsidRDefault="00757557" w:rsidP="007575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муниципального образования </w:t>
      </w:r>
      <w:proofErr w:type="spellStart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1918,0 тыс. рублей;</w:t>
      </w:r>
    </w:p>
    <w:p w:rsidR="00757557" w:rsidRPr="00A87F48" w:rsidRDefault="00757557" w:rsidP="007575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F48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17,0 тыс. рублей.</w:t>
      </w:r>
    </w:p>
    <w:p w:rsidR="003531A0" w:rsidRDefault="003531A0" w:rsidP="00067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358" w:rsidRPr="00067358" w:rsidRDefault="00540B8F" w:rsidP="007575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4084D">
        <w:rPr>
          <w:rFonts w:ascii="Times New Roman" w:eastAsia="Calibri" w:hAnsi="Times New Roman" w:cs="Times New Roman"/>
          <w:b/>
          <w:sz w:val="28"/>
          <w:szCs w:val="28"/>
        </w:rPr>
        <w:t xml:space="preserve">      7</w:t>
      </w:r>
      <w:r w:rsidR="00067358" w:rsidRPr="00067358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4663DC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958D3">
        <w:rPr>
          <w:rFonts w:ascii="Times New Roman" w:eastAsia="Calibri" w:hAnsi="Times New Roman" w:cs="Times New Roman"/>
          <w:sz w:val="28"/>
          <w:szCs w:val="28"/>
        </w:rPr>
        <w:t>4</w:t>
      </w: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года, Главе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F6" w:rsidRDefault="005B57F6" w:rsidP="000F483F">
      <w:pPr>
        <w:spacing w:after="0" w:line="240" w:lineRule="auto"/>
      </w:pPr>
      <w:r>
        <w:separator/>
      </w:r>
    </w:p>
  </w:endnote>
  <w:endnote w:type="continuationSeparator" w:id="0">
    <w:p w:rsidR="005B57F6" w:rsidRDefault="005B57F6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F6" w:rsidRDefault="005B57F6" w:rsidP="000F483F">
      <w:pPr>
        <w:spacing w:after="0" w:line="240" w:lineRule="auto"/>
      </w:pPr>
      <w:r>
        <w:separator/>
      </w:r>
    </w:p>
  </w:footnote>
  <w:footnote w:type="continuationSeparator" w:id="0">
    <w:p w:rsidR="005B57F6" w:rsidRDefault="005B57F6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B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DD7"/>
    <w:multiLevelType w:val="multilevel"/>
    <w:tmpl w:val="556EC2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abstractNum w:abstractNumId="2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9F6FCC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4F87"/>
    <w:rsid w:val="000135F4"/>
    <w:rsid w:val="00016EDC"/>
    <w:rsid w:val="000272B4"/>
    <w:rsid w:val="000316BC"/>
    <w:rsid w:val="00034A0A"/>
    <w:rsid w:val="000360EC"/>
    <w:rsid w:val="00036309"/>
    <w:rsid w:val="00041F3F"/>
    <w:rsid w:val="00047567"/>
    <w:rsid w:val="00053173"/>
    <w:rsid w:val="00055097"/>
    <w:rsid w:val="000579D8"/>
    <w:rsid w:val="000613AD"/>
    <w:rsid w:val="00062CED"/>
    <w:rsid w:val="00067358"/>
    <w:rsid w:val="00072A0E"/>
    <w:rsid w:val="00072E5D"/>
    <w:rsid w:val="00092B2F"/>
    <w:rsid w:val="00094997"/>
    <w:rsid w:val="00094CDC"/>
    <w:rsid w:val="000A6BC2"/>
    <w:rsid w:val="000C0DF5"/>
    <w:rsid w:val="000C2069"/>
    <w:rsid w:val="000C5DFE"/>
    <w:rsid w:val="000D1886"/>
    <w:rsid w:val="000D1F4C"/>
    <w:rsid w:val="000D2CDD"/>
    <w:rsid w:val="000D359A"/>
    <w:rsid w:val="000D559A"/>
    <w:rsid w:val="000E6464"/>
    <w:rsid w:val="000E71F8"/>
    <w:rsid w:val="000F275B"/>
    <w:rsid w:val="000F32AC"/>
    <w:rsid w:val="000F483F"/>
    <w:rsid w:val="000F5417"/>
    <w:rsid w:val="000F6E2D"/>
    <w:rsid w:val="00107D12"/>
    <w:rsid w:val="00112BB0"/>
    <w:rsid w:val="00115048"/>
    <w:rsid w:val="00122C6B"/>
    <w:rsid w:val="0012636F"/>
    <w:rsid w:val="00130C68"/>
    <w:rsid w:val="00135917"/>
    <w:rsid w:val="00141FAC"/>
    <w:rsid w:val="0014342E"/>
    <w:rsid w:val="00143A81"/>
    <w:rsid w:val="001466C5"/>
    <w:rsid w:val="001556ED"/>
    <w:rsid w:val="001558AC"/>
    <w:rsid w:val="00162826"/>
    <w:rsid w:val="00162ABF"/>
    <w:rsid w:val="001638B6"/>
    <w:rsid w:val="001662A0"/>
    <w:rsid w:val="001751D6"/>
    <w:rsid w:val="001776B1"/>
    <w:rsid w:val="00180F74"/>
    <w:rsid w:val="001838C0"/>
    <w:rsid w:val="00184F21"/>
    <w:rsid w:val="0018529F"/>
    <w:rsid w:val="001958D3"/>
    <w:rsid w:val="001A4C06"/>
    <w:rsid w:val="001C1483"/>
    <w:rsid w:val="001D3B42"/>
    <w:rsid w:val="001D43CF"/>
    <w:rsid w:val="001F1463"/>
    <w:rsid w:val="001F188D"/>
    <w:rsid w:val="00202392"/>
    <w:rsid w:val="002072A1"/>
    <w:rsid w:val="002134E8"/>
    <w:rsid w:val="00214A7F"/>
    <w:rsid w:val="00215187"/>
    <w:rsid w:val="00216E82"/>
    <w:rsid w:val="002209D5"/>
    <w:rsid w:val="00221840"/>
    <w:rsid w:val="002238D7"/>
    <w:rsid w:val="00241A68"/>
    <w:rsid w:val="002461FC"/>
    <w:rsid w:val="00246502"/>
    <w:rsid w:val="00250142"/>
    <w:rsid w:val="00250B30"/>
    <w:rsid w:val="00253B44"/>
    <w:rsid w:val="00257DB5"/>
    <w:rsid w:val="00260CD0"/>
    <w:rsid w:val="002638AB"/>
    <w:rsid w:val="00276421"/>
    <w:rsid w:val="00277787"/>
    <w:rsid w:val="002821C0"/>
    <w:rsid w:val="00285A45"/>
    <w:rsid w:val="00287CEB"/>
    <w:rsid w:val="00290424"/>
    <w:rsid w:val="00290981"/>
    <w:rsid w:val="002A4E2D"/>
    <w:rsid w:val="002B28B9"/>
    <w:rsid w:val="002C4D9D"/>
    <w:rsid w:val="002D36E1"/>
    <w:rsid w:val="002D74CF"/>
    <w:rsid w:val="002D7E30"/>
    <w:rsid w:val="002F1199"/>
    <w:rsid w:val="002F3DD4"/>
    <w:rsid w:val="002F4DE8"/>
    <w:rsid w:val="00311816"/>
    <w:rsid w:val="00317617"/>
    <w:rsid w:val="00317735"/>
    <w:rsid w:val="00317D69"/>
    <w:rsid w:val="00335D3A"/>
    <w:rsid w:val="00336F61"/>
    <w:rsid w:val="0034131B"/>
    <w:rsid w:val="00341B16"/>
    <w:rsid w:val="00352B6B"/>
    <w:rsid w:val="003531A0"/>
    <w:rsid w:val="003560DA"/>
    <w:rsid w:val="00362656"/>
    <w:rsid w:val="00370E8C"/>
    <w:rsid w:val="00377DA1"/>
    <w:rsid w:val="00383632"/>
    <w:rsid w:val="0038426A"/>
    <w:rsid w:val="00391A8E"/>
    <w:rsid w:val="003B3980"/>
    <w:rsid w:val="003B562D"/>
    <w:rsid w:val="003C1AF5"/>
    <w:rsid w:val="003D3A02"/>
    <w:rsid w:val="003D4758"/>
    <w:rsid w:val="003E0AD8"/>
    <w:rsid w:val="003E3F7F"/>
    <w:rsid w:val="003E7F6D"/>
    <w:rsid w:val="003F2B68"/>
    <w:rsid w:val="003F2CA3"/>
    <w:rsid w:val="003F5B3F"/>
    <w:rsid w:val="003F6066"/>
    <w:rsid w:val="003F6347"/>
    <w:rsid w:val="00401E52"/>
    <w:rsid w:val="00403420"/>
    <w:rsid w:val="00407344"/>
    <w:rsid w:val="00413897"/>
    <w:rsid w:val="00416668"/>
    <w:rsid w:val="00427AF9"/>
    <w:rsid w:val="00440503"/>
    <w:rsid w:val="0044189F"/>
    <w:rsid w:val="004425CF"/>
    <w:rsid w:val="00443458"/>
    <w:rsid w:val="00443635"/>
    <w:rsid w:val="00447216"/>
    <w:rsid w:val="004507A7"/>
    <w:rsid w:val="004541E6"/>
    <w:rsid w:val="0045462C"/>
    <w:rsid w:val="0045500E"/>
    <w:rsid w:val="00460515"/>
    <w:rsid w:val="00460A04"/>
    <w:rsid w:val="00460EC9"/>
    <w:rsid w:val="0046240D"/>
    <w:rsid w:val="00462CB3"/>
    <w:rsid w:val="00463AC9"/>
    <w:rsid w:val="004663DC"/>
    <w:rsid w:val="00467E90"/>
    <w:rsid w:val="004716CF"/>
    <w:rsid w:val="004771AD"/>
    <w:rsid w:val="00485453"/>
    <w:rsid w:val="004A18B3"/>
    <w:rsid w:val="004A5EE5"/>
    <w:rsid w:val="004A7287"/>
    <w:rsid w:val="004B5AC0"/>
    <w:rsid w:val="004B7D2E"/>
    <w:rsid w:val="004C073C"/>
    <w:rsid w:val="004D24AE"/>
    <w:rsid w:val="004F67B0"/>
    <w:rsid w:val="00500946"/>
    <w:rsid w:val="00503C69"/>
    <w:rsid w:val="005065BC"/>
    <w:rsid w:val="005074AC"/>
    <w:rsid w:val="005229FF"/>
    <w:rsid w:val="00526AA1"/>
    <w:rsid w:val="00530D41"/>
    <w:rsid w:val="00531067"/>
    <w:rsid w:val="00533E74"/>
    <w:rsid w:val="00537BEE"/>
    <w:rsid w:val="00540B8F"/>
    <w:rsid w:val="00540F7D"/>
    <w:rsid w:val="00542AC7"/>
    <w:rsid w:val="0054482B"/>
    <w:rsid w:val="0056023C"/>
    <w:rsid w:val="005606C4"/>
    <w:rsid w:val="00563066"/>
    <w:rsid w:val="005634C9"/>
    <w:rsid w:val="005652C8"/>
    <w:rsid w:val="00566035"/>
    <w:rsid w:val="00577F2A"/>
    <w:rsid w:val="00580F0D"/>
    <w:rsid w:val="0058152A"/>
    <w:rsid w:val="005843D4"/>
    <w:rsid w:val="00585AAC"/>
    <w:rsid w:val="00591DD5"/>
    <w:rsid w:val="005936C2"/>
    <w:rsid w:val="005A5D76"/>
    <w:rsid w:val="005B04BB"/>
    <w:rsid w:val="005B57F6"/>
    <w:rsid w:val="005C1EB7"/>
    <w:rsid w:val="005C203C"/>
    <w:rsid w:val="005C3192"/>
    <w:rsid w:val="005C6133"/>
    <w:rsid w:val="005D384A"/>
    <w:rsid w:val="005D7840"/>
    <w:rsid w:val="005E047F"/>
    <w:rsid w:val="005E2F36"/>
    <w:rsid w:val="005E64DF"/>
    <w:rsid w:val="005F008A"/>
    <w:rsid w:val="005F043D"/>
    <w:rsid w:val="005F193E"/>
    <w:rsid w:val="00606247"/>
    <w:rsid w:val="00613504"/>
    <w:rsid w:val="00617A55"/>
    <w:rsid w:val="00622E87"/>
    <w:rsid w:val="00623BF0"/>
    <w:rsid w:val="00643C48"/>
    <w:rsid w:val="006478D5"/>
    <w:rsid w:val="00653F02"/>
    <w:rsid w:val="006623FC"/>
    <w:rsid w:val="006700C4"/>
    <w:rsid w:val="00675D57"/>
    <w:rsid w:val="00677877"/>
    <w:rsid w:val="006802C8"/>
    <w:rsid w:val="00682C83"/>
    <w:rsid w:val="00682DCD"/>
    <w:rsid w:val="00690A69"/>
    <w:rsid w:val="0069714A"/>
    <w:rsid w:val="006A2C8C"/>
    <w:rsid w:val="006A73E5"/>
    <w:rsid w:val="006B1672"/>
    <w:rsid w:val="006C1002"/>
    <w:rsid w:val="006C6E3F"/>
    <w:rsid w:val="006D6AE6"/>
    <w:rsid w:val="006E0999"/>
    <w:rsid w:val="006E6478"/>
    <w:rsid w:val="006F08AB"/>
    <w:rsid w:val="006F2D00"/>
    <w:rsid w:val="006F5E5A"/>
    <w:rsid w:val="00710107"/>
    <w:rsid w:val="007136DC"/>
    <w:rsid w:val="00713C0E"/>
    <w:rsid w:val="00716D21"/>
    <w:rsid w:val="00724F01"/>
    <w:rsid w:val="00730F95"/>
    <w:rsid w:val="007356CC"/>
    <w:rsid w:val="00743365"/>
    <w:rsid w:val="00743371"/>
    <w:rsid w:val="007548FE"/>
    <w:rsid w:val="007572E1"/>
    <w:rsid w:val="00757557"/>
    <w:rsid w:val="00760EF1"/>
    <w:rsid w:val="00761B05"/>
    <w:rsid w:val="007667E5"/>
    <w:rsid w:val="007670DE"/>
    <w:rsid w:val="00770D01"/>
    <w:rsid w:val="00771A16"/>
    <w:rsid w:val="00774C34"/>
    <w:rsid w:val="00780CAA"/>
    <w:rsid w:val="007821FB"/>
    <w:rsid w:val="00784BDA"/>
    <w:rsid w:val="007856F5"/>
    <w:rsid w:val="00785EF1"/>
    <w:rsid w:val="007A608C"/>
    <w:rsid w:val="007C2648"/>
    <w:rsid w:val="007C3344"/>
    <w:rsid w:val="007E1901"/>
    <w:rsid w:val="007F0469"/>
    <w:rsid w:val="007F2081"/>
    <w:rsid w:val="007F54BE"/>
    <w:rsid w:val="00802EDC"/>
    <w:rsid w:val="00807F77"/>
    <w:rsid w:val="00816572"/>
    <w:rsid w:val="00822FED"/>
    <w:rsid w:val="00854852"/>
    <w:rsid w:val="00860B14"/>
    <w:rsid w:val="00861A72"/>
    <w:rsid w:val="008660E7"/>
    <w:rsid w:val="00873E49"/>
    <w:rsid w:val="00875073"/>
    <w:rsid w:val="00880D74"/>
    <w:rsid w:val="00881374"/>
    <w:rsid w:val="00891445"/>
    <w:rsid w:val="008A3DDE"/>
    <w:rsid w:val="008A7B24"/>
    <w:rsid w:val="008B3392"/>
    <w:rsid w:val="008C2594"/>
    <w:rsid w:val="008C2E85"/>
    <w:rsid w:val="008C38EB"/>
    <w:rsid w:val="008D2934"/>
    <w:rsid w:val="008E02DB"/>
    <w:rsid w:val="008E28C4"/>
    <w:rsid w:val="008E3E06"/>
    <w:rsid w:val="008F4845"/>
    <w:rsid w:val="008F6477"/>
    <w:rsid w:val="0090208C"/>
    <w:rsid w:val="0090274F"/>
    <w:rsid w:val="00902C3D"/>
    <w:rsid w:val="0090347C"/>
    <w:rsid w:val="0091204D"/>
    <w:rsid w:val="009158AA"/>
    <w:rsid w:val="009158EF"/>
    <w:rsid w:val="00917FF4"/>
    <w:rsid w:val="0092080C"/>
    <w:rsid w:val="00926872"/>
    <w:rsid w:val="009304BD"/>
    <w:rsid w:val="00934460"/>
    <w:rsid w:val="0093492B"/>
    <w:rsid w:val="00936D39"/>
    <w:rsid w:val="00940776"/>
    <w:rsid w:val="0094265E"/>
    <w:rsid w:val="0095010E"/>
    <w:rsid w:val="0095428B"/>
    <w:rsid w:val="0095766B"/>
    <w:rsid w:val="00965468"/>
    <w:rsid w:val="00967CBE"/>
    <w:rsid w:val="009708D4"/>
    <w:rsid w:val="009737E6"/>
    <w:rsid w:val="00975B59"/>
    <w:rsid w:val="0098283D"/>
    <w:rsid w:val="00994EAE"/>
    <w:rsid w:val="009A2C94"/>
    <w:rsid w:val="009A4859"/>
    <w:rsid w:val="009A4D6E"/>
    <w:rsid w:val="009B0734"/>
    <w:rsid w:val="009B3ACE"/>
    <w:rsid w:val="009C012F"/>
    <w:rsid w:val="009C3CF3"/>
    <w:rsid w:val="009C5842"/>
    <w:rsid w:val="009E07DA"/>
    <w:rsid w:val="009E1A91"/>
    <w:rsid w:val="009F7513"/>
    <w:rsid w:val="00A01237"/>
    <w:rsid w:val="00A2393C"/>
    <w:rsid w:val="00A30B77"/>
    <w:rsid w:val="00A42342"/>
    <w:rsid w:val="00A45CB5"/>
    <w:rsid w:val="00A47771"/>
    <w:rsid w:val="00A5377B"/>
    <w:rsid w:val="00A64236"/>
    <w:rsid w:val="00A70CC8"/>
    <w:rsid w:val="00A71074"/>
    <w:rsid w:val="00A712D4"/>
    <w:rsid w:val="00A71CC7"/>
    <w:rsid w:val="00A71E16"/>
    <w:rsid w:val="00A7388E"/>
    <w:rsid w:val="00A81117"/>
    <w:rsid w:val="00A846AA"/>
    <w:rsid w:val="00A87F48"/>
    <w:rsid w:val="00A93948"/>
    <w:rsid w:val="00A943DD"/>
    <w:rsid w:val="00A94982"/>
    <w:rsid w:val="00A96D62"/>
    <w:rsid w:val="00AA0904"/>
    <w:rsid w:val="00AA1A36"/>
    <w:rsid w:val="00AA51EF"/>
    <w:rsid w:val="00AB3584"/>
    <w:rsid w:val="00AB6DA3"/>
    <w:rsid w:val="00AB7F5E"/>
    <w:rsid w:val="00AC4EA7"/>
    <w:rsid w:val="00AC501A"/>
    <w:rsid w:val="00AD0AA0"/>
    <w:rsid w:val="00AD6804"/>
    <w:rsid w:val="00AE4295"/>
    <w:rsid w:val="00AE447B"/>
    <w:rsid w:val="00B01813"/>
    <w:rsid w:val="00B06A69"/>
    <w:rsid w:val="00B11B4A"/>
    <w:rsid w:val="00B13188"/>
    <w:rsid w:val="00B15174"/>
    <w:rsid w:val="00B15D83"/>
    <w:rsid w:val="00B17DF0"/>
    <w:rsid w:val="00B21AEB"/>
    <w:rsid w:val="00B256E8"/>
    <w:rsid w:val="00B25C73"/>
    <w:rsid w:val="00B3207B"/>
    <w:rsid w:val="00B36F86"/>
    <w:rsid w:val="00B43857"/>
    <w:rsid w:val="00B449CD"/>
    <w:rsid w:val="00B51804"/>
    <w:rsid w:val="00B553A7"/>
    <w:rsid w:val="00B64DEB"/>
    <w:rsid w:val="00B6522A"/>
    <w:rsid w:val="00B71750"/>
    <w:rsid w:val="00B74B18"/>
    <w:rsid w:val="00B7520F"/>
    <w:rsid w:val="00B81CA4"/>
    <w:rsid w:val="00B860EE"/>
    <w:rsid w:val="00B97B32"/>
    <w:rsid w:val="00BA6363"/>
    <w:rsid w:val="00BA64BC"/>
    <w:rsid w:val="00BA70B8"/>
    <w:rsid w:val="00BC0FC3"/>
    <w:rsid w:val="00BC1B45"/>
    <w:rsid w:val="00BC42AC"/>
    <w:rsid w:val="00BE1657"/>
    <w:rsid w:val="00BE3BE7"/>
    <w:rsid w:val="00BF18E5"/>
    <w:rsid w:val="00BF323F"/>
    <w:rsid w:val="00C02BF7"/>
    <w:rsid w:val="00C049AC"/>
    <w:rsid w:val="00C1650C"/>
    <w:rsid w:val="00C168AC"/>
    <w:rsid w:val="00C1716C"/>
    <w:rsid w:val="00C269A1"/>
    <w:rsid w:val="00C37DA6"/>
    <w:rsid w:val="00C4312F"/>
    <w:rsid w:val="00C4397D"/>
    <w:rsid w:val="00C473ED"/>
    <w:rsid w:val="00C4787C"/>
    <w:rsid w:val="00C5489F"/>
    <w:rsid w:val="00C6046A"/>
    <w:rsid w:val="00C73007"/>
    <w:rsid w:val="00C74509"/>
    <w:rsid w:val="00C755B0"/>
    <w:rsid w:val="00C83433"/>
    <w:rsid w:val="00C933E8"/>
    <w:rsid w:val="00C95AF6"/>
    <w:rsid w:val="00C9732D"/>
    <w:rsid w:val="00CA111F"/>
    <w:rsid w:val="00CA3D47"/>
    <w:rsid w:val="00CA7AE7"/>
    <w:rsid w:val="00CB0067"/>
    <w:rsid w:val="00CB3758"/>
    <w:rsid w:val="00CB7042"/>
    <w:rsid w:val="00CD0224"/>
    <w:rsid w:val="00CD1629"/>
    <w:rsid w:val="00CD37FC"/>
    <w:rsid w:val="00CD3BA1"/>
    <w:rsid w:val="00CE6684"/>
    <w:rsid w:val="00CE7267"/>
    <w:rsid w:val="00CF771C"/>
    <w:rsid w:val="00D051B9"/>
    <w:rsid w:val="00D053E6"/>
    <w:rsid w:val="00D054CA"/>
    <w:rsid w:val="00D0797A"/>
    <w:rsid w:val="00D11F27"/>
    <w:rsid w:val="00D1364E"/>
    <w:rsid w:val="00D13D87"/>
    <w:rsid w:val="00D248C8"/>
    <w:rsid w:val="00D27399"/>
    <w:rsid w:val="00D31255"/>
    <w:rsid w:val="00D312AA"/>
    <w:rsid w:val="00D35ECD"/>
    <w:rsid w:val="00D4084D"/>
    <w:rsid w:val="00D40B47"/>
    <w:rsid w:val="00D439D3"/>
    <w:rsid w:val="00D44641"/>
    <w:rsid w:val="00D50622"/>
    <w:rsid w:val="00D52706"/>
    <w:rsid w:val="00D54919"/>
    <w:rsid w:val="00D65EBE"/>
    <w:rsid w:val="00D81D37"/>
    <w:rsid w:val="00D825D7"/>
    <w:rsid w:val="00D839ED"/>
    <w:rsid w:val="00D86D90"/>
    <w:rsid w:val="00D9128E"/>
    <w:rsid w:val="00DA3F02"/>
    <w:rsid w:val="00DA443B"/>
    <w:rsid w:val="00DA71C8"/>
    <w:rsid w:val="00DB16D8"/>
    <w:rsid w:val="00DB49AB"/>
    <w:rsid w:val="00DB54C1"/>
    <w:rsid w:val="00DC0A0B"/>
    <w:rsid w:val="00DC161E"/>
    <w:rsid w:val="00DC1FB0"/>
    <w:rsid w:val="00DC2DB5"/>
    <w:rsid w:val="00DC34F4"/>
    <w:rsid w:val="00DC3E7B"/>
    <w:rsid w:val="00DC5B2A"/>
    <w:rsid w:val="00DC68CA"/>
    <w:rsid w:val="00DD2501"/>
    <w:rsid w:val="00DD461B"/>
    <w:rsid w:val="00DF2965"/>
    <w:rsid w:val="00DF2EF3"/>
    <w:rsid w:val="00E0002C"/>
    <w:rsid w:val="00E03FE9"/>
    <w:rsid w:val="00E05108"/>
    <w:rsid w:val="00E07B56"/>
    <w:rsid w:val="00E15D0E"/>
    <w:rsid w:val="00E177C9"/>
    <w:rsid w:val="00E22709"/>
    <w:rsid w:val="00E22E5D"/>
    <w:rsid w:val="00E23B25"/>
    <w:rsid w:val="00E26D47"/>
    <w:rsid w:val="00E32902"/>
    <w:rsid w:val="00E36702"/>
    <w:rsid w:val="00E4046A"/>
    <w:rsid w:val="00E412F0"/>
    <w:rsid w:val="00E4303D"/>
    <w:rsid w:val="00E46860"/>
    <w:rsid w:val="00E47B0C"/>
    <w:rsid w:val="00E52553"/>
    <w:rsid w:val="00E55C92"/>
    <w:rsid w:val="00E62E91"/>
    <w:rsid w:val="00E727FE"/>
    <w:rsid w:val="00E760D8"/>
    <w:rsid w:val="00E82A6F"/>
    <w:rsid w:val="00E8373D"/>
    <w:rsid w:val="00E8378D"/>
    <w:rsid w:val="00E84D1F"/>
    <w:rsid w:val="00E876B9"/>
    <w:rsid w:val="00E87782"/>
    <w:rsid w:val="00E96717"/>
    <w:rsid w:val="00E97C2C"/>
    <w:rsid w:val="00EA5E22"/>
    <w:rsid w:val="00EA7389"/>
    <w:rsid w:val="00EB06A5"/>
    <w:rsid w:val="00EB075E"/>
    <w:rsid w:val="00ED0EC6"/>
    <w:rsid w:val="00ED4242"/>
    <w:rsid w:val="00ED7E7F"/>
    <w:rsid w:val="00EE1555"/>
    <w:rsid w:val="00EF2500"/>
    <w:rsid w:val="00EF645B"/>
    <w:rsid w:val="00F047AA"/>
    <w:rsid w:val="00F04CA7"/>
    <w:rsid w:val="00F06D36"/>
    <w:rsid w:val="00F07628"/>
    <w:rsid w:val="00F125B1"/>
    <w:rsid w:val="00F17BFD"/>
    <w:rsid w:val="00F3028F"/>
    <w:rsid w:val="00F4086E"/>
    <w:rsid w:val="00F458AC"/>
    <w:rsid w:val="00F47F9A"/>
    <w:rsid w:val="00F6145E"/>
    <w:rsid w:val="00F64F35"/>
    <w:rsid w:val="00F67490"/>
    <w:rsid w:val="00F720FF"/>
    <w:rsid w:val="00F7244D"/>
    <w:rsid w:val="00F75C3C"/>
    <w:rsid w:val="00F82AAF"/>
    <w:rsid w:val="00F830BD"/>
    <w:rsid w:val="00F83F95"/>
    <w:rsid w:val="00F867A8"/>
    <w:rsid w:val="00FA33E9"/>
    <w:rsid w:val="00FB06CD"/>
    <w:rsid w:val="00FB08AF"/>
    <w:rsid w:val="00FB2A32"/>
    <w:rsid w:val="00FC2133"/>
    <w:rsid w:val="00FC7FAB"/>
    <w:rsid w:val="00FD0DAA"/>
    <w:rsid w:val="00FD7089"/>
    <w:rsid w:val="00FE0CE0"/>
    <w:rsid w:val="00FE326F"/>
    <w:rsid w:val="00FE3D39"/>
    <w:rsid w:val="00FF36AC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8B3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3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paragraph" w:styleId="ae">
    <w:name w:val="No Spacing"/>
    <w:uiPriority w:val="1"/>
    <w:qFormat/>
    <w:rsid w:val="008B3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3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Intense Quote"/>
    <w:basedOn w:val="a"/>
    <w:next w:val="a"/>
    <w:link w:val="af0"/>
    <w:uiPriority w:val="30"/>
    <w:qFormat/>
    <w:rsid w:val="008B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B3392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qFormat/>
    <w:rsid w:val="008B3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B3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BD2B0-C375-4B93-A81D-D5366CA4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9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326</cp:revision>
  <cp:lastPrinted>2022-04-26T07:02:00Z</cp:lastPrinted>
  <dcterms:created xsi:type="dcterms:W3CDTF">2015-05-06T06:06:00Z</dcterms:created>
  <dcterms:modified xsi:type="dcterms:W3CDTF">2024-10-15T11:39:00Z</dcterms:modified>
</cp:coreProperties>
</file>