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F7" w:rsidRDefault="00483EF7" w:rsidP="00146E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4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Утверждена</w:t>
      </w:r>
    </w:p>
    <w:p w:rsidR="00483EF7" w:rsidRDefault="00483EF7" w:rsidP="00146E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483EF7" w:rsidRDefault="00483EF7" w:rsidP="00146E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Рогнединского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483EF7" w:rsidRDefault="00483EF7" w:rsidP="00146E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08 мая 2018 года № 223</w:t>
      </w:r>
    </w:p>
    <w:p w:rsidR="00483EF7" w:rsidRDefault="00483EF7" w:rsidP="00C01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EF7" w:rsidRDefault="00483EF7" w:rsidP="00835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</w:p>
    <w:p w:rsidR="00483EF7" w:rsidRDefault="00483EF7" w:rsidP="00835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мероприятий, направленных на развитие доходного потенциала МО «</w:t>
      </w:r>
      <w:proofErr w:type="spellStart"/>
      <w:r>
        <w:rPr>
          <w:rFonts w:ascii="Times New Roman" w:hAnsi="Times New Roman"/>
          <w:sz w:val="24"/>
          <w:szCs w:val="24"/>
        </w:rPr>
        <w:t>Рогнединский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483EF7" w:rsidRDefault="00483EF7" w:rsidP="00835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2018-2020 годы</w:t>
      </w:r>
    </w:p>
    <w:p w:rsidR="00483EF7" w:rsidRDefault="00483EF7" w:rsidP="00835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3EF7" w:rsidRDefault="00483EF7" w:rsidP="00C01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719"/>
        <w:gridCol w:w="2960"/>
        <w:gridCol w:w="2274"/>
        <w:gridCol w:w="1945"/>
        <w:gridCol w:w="2001"/>
      </w:tblGrid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меропри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3EF7" w:rsidRPr="00DA5214" w:rsidRDefault="00483EF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Перечень конкретных действий по реализации мероприятий</w:t>
            </w: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Предельный срок исполнения</w:t>
            </w:r>
          </w:p>
        </w:tc>
        <w:tc>
          <w:tcPr>
            <w:tcW w:w="2001" w:type="dxa"/>
          </w:tcPr>
          <w:p w:rsidR="00483EF7" w:rsidRPr="00DA5214" w:rsidRDefault="00483EF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Проведение работы по улучшению инвестиционного климата путем использования нефинансовых инструментов (снижение административных барьеров, законодательная защита прав инвесторов, введение стандартов по улучшению инвестиционной привлекательности)  </w:t>
            </w: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Внедрение стандарта деятельности органов местного самоуправления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 по обеспечению благоприятного инвестиционного климата в районе</w:t>
            </w: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01" w:type="dxa"/>
          </w:tcPr>
          <w:p w:rsidR="00483EF7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объема инвестиций в основной капитал</w:t>
            </w:r>
          </w:p>
          <w:p w:rsidR="000443CF" w:rsidRPr="00DA5214" w:rsidRDefault="00F10DAC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443CF">
              <w:rPr>
                <w:rFonts w:ascii="Times New Roman" w:hAnsi="Times New Roman"/>
                <w:sz w:val="24"/>
                <w:szCs w:val="24"/>
              </w:rPr>
              <w:t>200,0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Провести необходимую работу с организациями по сокращению ими задолженности по выплатам в бюджет, в том числе по недоимкам по налогам и сборам, а также по начисляемым пеням и штрафам</w:t>
            </w: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мероприятий по вопросам взыскания задолженности по региональным и местным налогам, зачисляемым в консолидированный бюджет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 w:rsidRPr="00DA5214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ФНС РФ № 5 по Брянской области (по согласованию), органы местного самоуправления поселений (по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001" w:type="dxa"/>
          </w:tcPr>
          <w:p w:rsidR="00483EF7" w:rsidRPr="00DA5214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платежей в районный бюджет и бюджеты поселений</w:t>
            </w:r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комиссии по изучению состояния налоговой базы, собираемости платежей, сокращению недоимки и мобилизации доходов в бюджеты всех уровней </w:t>
            </w: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 w:rsidRPr="00DA5214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ФНС РФ № 5 по Брянской области (по согласованию) 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483EF7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платежей в районный бюджет и бюджеты поселений</w:t>
            </w:r>
          </w:p>
          <w:p w:rsidR="000443CF" w:rsidRPr="00DA5214" w:rsidRDefault="00902CEF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443CF">
              <w:rPr>
                <w:rFonts w:ascii="Times New Roman" w:hAnsi="Times New Roman"/>
                <w:sz w:val="24"/>
                <w:szCs w:val="24"/>
              </w:rPr>
              <w:t>1816,1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Обеспечить взаимодействие с налоговыми органами в целях повышения собираемости налоговых доходов, в первую очередь по региональным и местным налогам</w:t>
            </w: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Организация проведения в период наступления сроков уплаты платежей, уплачиваемых налогоплательщикам</w:t>
            </w:r>
            <w:proofErr w:type="gramStart"/>
            <w:r w:rsidRPr="00DA521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физическими лицами, массовых разъяснительных компаний о наступлении сроков уплаты налоговых платежей ( в том числе с использованием печатных изданий муниципальных образований области, организации информирования в местах массового нахождения населения  - вокзалы, магазины, ярмарки и т.п.)</w:t>
            </w:r>
          </w:p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МРИ ФНС РФ № 5 по Брянской области </w:t>
            </w:r>
            <w:proofErr w:type="gramStart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по согласованию), финансовый отдел администрации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района, органы местного самоуправления поселений (по согласованию)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483EF7" w:rsidRPr="00DA5214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Увеличение поступлений платежей в бюджет района </w:t>
            </w:r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Организация разъяснительной работы с общеобразовательными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 района с целью привлечения к налогообложению доходов, полученных от оказания услуг по обучению (репетиторство)</w:t>
            </w: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района, </w:t>
            </w:r>
            <w:proofErr w:type="gramStart"/>
            <w:r w:rsidRPr="00DA5214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ФНС РФ № 5 по Брянской области (по согласованию), органы местного самоуправления (по согласованию)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01" w:type="dxa"/>
          </w:tcPr>
          <w:p w:rsidR="00483EF7" w:rsidRPr="00DA5214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Увеличение поступлений налога на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доходы физических лиц</w:t>
            </w:r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постановкой на учет и уплатой налога на доходы физических лиц организациями </w:t>
            </w:r>
            <w:proofErr w:type="gramStart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>. подрядчиками и субподрядчиками), получающими  государственную поддержку из бюджетов всех уровней</w:t>
            </w: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Исполнительные органы местного самоуправления муниципального района, органы местного самоуправления поселений (по согласованию), МРИ ФНС РФ № 5 по Брянской области </w:t>
            </w:r>
            <w:proofErr w:type="gramStart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A521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483EF7" w:rsidRPr="00DA5214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платежей в бюджеты района</w:t>
            </w:r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Оказание содействия налоговым органам в доставке уведомлений и платежных документов на уплату налогов налогоплательщиками – физическими лицами</w:t>
            </w: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 (по согласованию)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в период наступления сроков уплаты налогов</w:t>
            </w:r>
          </w:p>
        </w:tc>
        <w:tc>
          <w:tcPr>
            <w:tcW w:w="2001" w:type="dxa"/>
          </w:tcPr>
          <w:p w:rsidR="00483EF7" w:rsidRPr="00DA5214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Повышение собираемости налогов</w:t>
            </w:r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Провести инвентаризацию имущества, находящегося в муниципальной собственности. В целях совершенствования структуры муниципального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оставить имущество, которое необходимо для обеспечения полномочий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района. В отношении остального имущества рассмотреть возможность его приватизации. Провести работу по выявлению неиспользуемых основных фондов муниципальных учреждений и принять меры по их продаже или сдаче в аренду.  </w:t>
            </w: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инвентаризации заключенных договоров аренды на использование муниципального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земель, находящихся в государственной и муниципальной собственности, проработка вопроса по взысканию задолженности в судебном порядке, о расторжении договоров с арендаторами, имеющими задолженность по арендной плате и заключению договоров с новыми арендаторами</w:t>
            </w:r>
          </w:p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имущественных отношений администрации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района, органы местного самоуправления поселений (по согласованию) 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01" w:type="dxa"/>
          </w:tcPr>
          <w:p w:rsidR="00483EF7" w:rsidRPr="00DA5214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Увеличение поступлений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аренднойплдаты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за землю и с использование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свободных земель, нежилых помещений, зданий, сооружений, находящихся в муниципальной собственности и непригодных в производственной деятельности, с целью дальнейшей реализации. Осуществление мониторинга свободных производственных площадей на территории муниципального образования, площадей,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возможных </w:t>
            </w:r>
            <w:proofErr w:type="gramStart"/>
            <w:r w:rsidRPr="00DA52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сдаче в аренду. Организация через средства массовой информации системного  информирования потенциальных инвесторов и арендаторов об имеющихся возможностях для ведения предпринимательской деятельности</w:t>
            </w: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имущественных отношений администрации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района, органы местного самоуправления поселений (по согласованию)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483EF7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платежей в бюджеты</w:t>
            </w:r>
          </w:p>
          <w:p w:rsidR="00F10DAC" w:rsidRPr="00DA5214" w:rsidRDefault="00F10DAC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(3937,6 тыс. рублей)</w:t>
            </w:r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Максимально приблизить ставки по сдаваемому в аренду имуществу </w:t>
            </w:r>
            <w:proofErr w:type="gramStart"/>
            <w:r w:rsidRPr="00DA52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рыночным в случае, если они установлены на более низком уровне. Устанавливать пониженные ставки  только в целях поддержки малого и среднего предпринимательства  </w:t>
            </w: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Проведение сравнительного анализа величин арендной платы, уплачиваемой за предоставляемые в аренду объекты недвижимого имущества муниципальной собственности с величинами арендной платы, уплачиваемыми за аналогичные объекты немуниципальной собственности; принятие мер по приведению величин арендной платы в соответствие рыночным условиям</w:t>
            </w: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Отдел имущественных отношений администрации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483EF7" w:rsidRPr="00DA5214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платежей в районный бюджет</w:t>
            </w:r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рост налоговой базы </w:t>
            </w: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Проведение работы координационного совета по вопросам обеспечения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своевременной и полной выплаты заработной платы, доведения ее до величины прожиточного минимума, установленного в регионе, и полноты поступлений налога на доходы физических лиц</w:t>
            </w: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экономики, анализа и прогнозирования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01" w:type="dxa"/>
          </w:tcPr>
          <w:p w:rsidR="00483EF7" w:rsidRPr="00DA5214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Увеличение поступлений налога на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доходы физических лиц в бюджеты района</w:t>
            </w:r>
          </w:p>
        </w:tc>
      </w:tr>
      <w:tr w:rsidR="00483EF7" w:rsidRPr="00DA5214" w:rsidTr="00146E9C">
        <w:trPr>
          <w:trHeight w:val="1020"/>
        </w:trPr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Особое внимание уделить улучшению инвестиционного климата путем использования нефинансовых инструментов (снижение административных барьеров, законодательная защита прав инвесторов, введение стандартов по улучшению инвестиционной привлекательности)</w:t>
            </w:r>
          </w:p>
        </w:tc>
        <w:tc>
          <w:tcPr>
            <w:tcW w:w="2960" w:type="dxa"/>
          </w:tcPr>
          <w:p w:rsidR="00483EF7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стандарта деятельности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обеспечению благоприятного инвестиционного климата в районе</w:t>
            </w:r>
          </w:p>
          <w:p w:rsidR="00483EF7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EF7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83EF7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EF7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83EF7" w:rsidRDefault="00483EF7" w:rsidP="009D5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001" w:type="dxa"/>
          </w:tcPr>
          <w:p w:rsidR="00483EF7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EF7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объема инвестиций в основной капитал</w:t>
            </w:r>
          </w:p>
          <w:p w:rsidR="00483EF7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EF7" w:rsidRPr="00DA5214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F7" w:rsidRPr="00DA5214" w:rsidTr="00DA5214">
        <w:trPr>
          <w:trHeight w:val="5880"/>
        </w:trPr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повышению роли имущественных налогов в формировании региональных и местных бюджетов:</w:t>
            </w:r>
          </w:p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- организация  осмотра земельных участков, установление возможного их фактического использования и при необходимости мероприятий по вовлечению объектов земельной собственности в налоговый оборот путем побуждения фактических пользователей к оформлению права собственности на них в соответствии с Федеральным законом от 13.07.2015 № 218-ФЗ «О государственной регистрации недвижимости»;</w:t>
            </w:r>
          </w:p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- проведение работы по выявлению объектов недвижимого имущества, не состоящих на учете для налогообложения;</w:t>
            </w:r>
          </w:p>
          <w:p w:rsidR="00483EF7" w:rsidRDefault="00483EF7" w:rsidP="00DA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вовлечению в оборот невостребованных земельных участков (долей, паев) из земель сельскохозяйственного назначения </w:t>
            </w:r>
          </w:p>
        </w:tc>
        <w:tc>
          <w:tcPr>
            <w:tcW w:w="2274" w:type="dxa"/>
          </w:tcPr>
          <w:p w:rsidR="00483EF7" w:rsidRDefault="00483EF7" w:rsidP="00DA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района, органы местного самоуправления поселений (по согласованию), </w:t>
            </w:r>
            <w:proofErr w:type="gramStart"/>
            <w:r w:rsidRPr="00DA5214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НС РФ № 5 по Брянской области (</w:t>
            </w:r>
            <w:r w:rsidRPr="00DA5214">
              <w:rPr>
                <w:rFonts w:ascii="Times New Roman" w:hAnsi="Times New Roman"/>
                <w:sz w:val="24"/>
                <w:szCs w:val="24"/>
              </w:rPr>
              <w:t>по согласованию), территориальные органы управления Федеральной службы государственной регистрации, кадастра и картографии по Брянской области (по согласованию)</w:t>
            </w:r>
          </w:p>
        </w:tc>
        <w:tc>
          <w:tcPr>
            <w:tcW w:w="1945" w:type="dxa"/>
          </w:tcPr>
          <w:p w:rsidR="00483EF7" w:rsidRDefault="00483EF7" w:rsidP="00DA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001" w:type="dxa"/>
          </w:tcPr>
          <w:p w:rsidR="00F10DAC" w:rsidRDefault="00483EF7" w:rsidP="00146E9C">
            <w:pPr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Рост налоговой базы по местным налогам, увеличение поступлений платежей в бюджеты поселений</w:t>
            </w:r>
            <w:r w:rsidR="00F10DAC">
              <w:rPr>
                <w:rFonts w:ascii="Times New Roman" w:hAnsi="Times New Roman"/>
                <w:sz w:val="24"/>
                <w:szCs w:val="24"/>
              </w:rPr>
              <w:t xml:space="preserve"> (310,2 тыс. рублей)</w:t>
            </w:r>
          </w:p>
          <w:p w:rsidR="00483EF7" w:rsidRDefault="00483EF7" w:rsidP="00F10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Проведение постоянного мониторинга крупных и средних налогоплательщиков в части результатов их финансово-хозяйственной деятельности, фонда оплаты труда, средней заработной платы, численности работников, расчетов с бюджетами</w:t>
            </w: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Исполнительные органы местного самоуправления муниципального района по курируемым направлениям деятельности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483EF7" w:rsidRPr="00DA5214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Рост налогового потенциала района, увеличение поступлений платежей в бюджеты района</w:t>
            </w:r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реалистичности формирования и прогноза налоговых и неналоговых доходов и изменения их плановых показателей при уточнении в ходе исполнения местных бюджетов </w:t>
            </w: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Финансовый  отдел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района, органы местного самоуправления (по согласованию)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01" w:type="dxa"/>
          </w:tcPr>
          <w:p w:rsidR="00483EF7" w:rsidRPr="00DA5214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DA5214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платежей в бюджеты района</w:t>
            </w:r>
          </w:p>
        </w:tc>
      </w:tr>
      <w:tr w:rsidR="00483EF7" w:rsidRPr="00DA5214" w:rsidTr="00DA5214">
        <w:tc>
          <w:tcPr>
            <w:tcW w:w="1276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Проведение анализа состояния налоговой базы, уровня поступлений, начислений и собираемости налоговых и неналоговых доходов</w:t>
            </w:r>
          </w:p>
        </w:tc>
        <w:tc>
          <w:tcPr>
            <w:tcW w:w="2274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DA5214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5" w:type="dxa"/>
          </w:tcPr>
          <w:p w:rsidR="00483EF7" w:rsidRPr="00DA5214" w:rsidRDefault="00483EF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483EF7" w:rsidRPr="00DA5214" w:rsidRDefault="00483EF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Формирование достоверной исходной базы для прогнозирования  доходов</w:t>
            </w:r>
          </w:p>
        </w:tc>
      </w:tr>
    </w:tbl>
    <w:p w:rsidR="00483EF7" w:rsidRDefault="00483EF7" w:rsidP="00A7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F7" w:rsidRDefault="00483EF7" w:rsidP="00A7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83EF7" w:rsidSect="008C44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3CCE"/>
    <w:multiLevelType w:val="hybridMultilevel"/>
    <w:tmpl w:val="28B6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45A"/>
    <w:rsid w:val="000443CF"/>
    <w:rsid w:val="00044F47"/>
    <w:rsid w:val="00056C08"/>
    <w:rsid w:val="00072EC4"/>
    <w:rsid w:val="000C1927"/>
    <w:rsid w:val="00146E9C"/>
    <w:rsid w:val="00300275"/>
    <w:rsid w:val="0037122A"/>
    <w:rsid w:val="00394F5D"/>
    <w:rsid w:val="00396155"/>
    <w:rsid w:val="004578EE"/>
    <w:rsid w:val="00483EF7"/>
    <w:rsid w:val="00541F78"/>
    <w:rsid w:val="005543ED"/>
    <w:rsid w:val="0057637F"/>
    <w:rsid w:val="00677B59"/>
    <w:rsid w:val="00690180"/>
    <w:rsid w:val="006B5BC3"/>
    <w:rsid w:val="00835CF9"/>
    <w:rsid w:val="00853E23"/>
    <w:rsid w:val="008C445A"/>
    <w:rsid w:val="008F7271"/>
    <w:rsid w:val="008F7371"/>
    <w:rsid w:val="00902CEF"/>
    <w:rsid w:val="009D511B"/>
    <w:rsid w:val="00A72D0A"/>
    <w:rsid w:val="00A7763C"/>
    <w:rsid w:val="00AE0CAC"/>
    <w:rsid w:val="00B942B2"/>
    <w:rsid w:val="00BB4FC3"/>
    <w:rsid w:val="00C01418"/>
    <w:rsid w:val="00CB19EF"/>
    <w:rsid w:val="00DA5214"/>
    <w:rsid w:val="00DC1E82"/>
    <w:rsid w:val="00E63322"/>
    <w:rsid w:val="00F10DAC"/>
    <w:rsid w:val="00F4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E0C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F7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557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1503</Words>
  <Characters>8570</Characters>
  <Application>Microsoft Office Word</Application>
  <DocSecurity>0</DocSecurity>
  <Lines>71</Lines>
  <Paragraphs>20</Paragraphs>
  <ScaleCrop>false</ScaleCrop>
  <Company>Home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comp3.</dc:creator>
  <cp:keywords/>
  <dc:description/>
  <cp:lastModifiedBy>Журавкова</cp:lastModifiedBy>
  <cp:revision>32</cp:revision>
  <cp:lastPrinted>2018-05-10T14:23:00Z</cp:lastPrinted>
  <dcterms:created xsi:type="dcterms:W3CDTF">2018-05-10T06:26:00Z</dcterms:created>
  <dcterms:modified xsi:type="dcterms:W3CDTF">2019-02-22T06:29:00Z</dcterms:modified>
</cp:coreProperties>
</file>