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76D" w:rsidRPr="00A92F1F" w:rsidRDefault="0070676D" w:rsidP="0070676D">
      <w:pPr>
        <w:pStyle w:val="a3"/>
        <w:numPr>
          <w:ilvl w:val="0"/>
          <w:numId w:val="1"/>
        </w:numP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  <w:r w:rsidRPr="00A92F1F">
        <w:rPr>
          <w:rFonts w:ascii="Arial" w:hAnsi="Arial" w:cs="Arial"/>
          <w:color w:val="000000"/>
          <w:sz w:val="21"/>
          <w:szCs w:val="21"/>
          <w:shd w:val="clear" w:color="auto" w:fill="FFFFFF"/>
        </w:rPr>
        <w:t>Компенсация морального вреда в уголовном судопроизводстве</w:t>
      </w:r>
      <w:r>
        <w:rPr>
          <w:rFonts w:ascii="Arial" w:hAnsi="Arial" w:cs="Arial"/>
          <w:color w:val="000000"/>
          <w:sz w:val="21"/>
          <w:szCs w:val="21"/>
        </w:rPr>
        <w:br/>
      </w:r>
    </w:p>
    <w:p w:rsidR="0070676D" w:rsidRPr="00A92F1F" w:rsidRDefault="0070676D" w:rsidP="0070676D">
      <w:pPr>
        <w:ind w:left="360"/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  <w:r w:rsidRPr="00A92F1F">
        <w:rPr>
          <w:rFonts w:ascii="Arial" w:hAnsi="Arial" w:cs="Arial"/>
          <w:color w:val="000000"/>
          <w:sz w:val="21"/>
          <w:szCs w:val="21"/>
          <w:shd w:val="clear" w:color="auto" w:fill="FFFFFF"/>
        </w:rPr>
        <w:t>Потерпевшие по уголовному делу (гражданские истцы) имеют право на обращение в рамках рассматриваемого судом уголовного дела с иском о возмещении причиненного преступлением ущерба.</w:t>
      </w:r>
      <w:r w:rsidRPr="00A92F1F">
        <w:rPr>
          <w:rFonts w:ascii="Arial" w:hAnsi="Arial" w:cs="Arial"/>
          <w:color w:val="000000"/>
          <w:sz w:val="21"/>
          <w:szCs w:val="21"/>
        </w:rPr>
        <w:br/>
      </w:r>
      <w:r w:rsidRPr="00A92F1F">
        <w:rPr>
          <w:rFonts w:ascii="Arial" w:hAnsi="Arial" w:cs="Arial"/>
          <w:color w:val="000000"/>
          <w:sz w:val="21"/>
          <w:szCs w:val="21"/>
          <w:shd w:val="clear" w:color="auto" w:fill="FFFFFF"/>
        </w:rPr>
        <w:t>Ранее компенсацию морального вреда по общему правилу можно было взыскать только в случае совершения преступления против личности потерпевшего, например, в связи с причинением вреда здоровью или смертью близкого родственника.</w:t>
      </w:r>
      <w:r w:rsidRPr="00A92F1F">
        <w:rPr>
          <w:rFonts w:ascii="Arial" w:hAnsi="Arial" w:cs="Arial"/>
          <w:color w:val="000000"/>
          <w:sz w:val="21"/>
          <w:szCs w:val="21"/>
        </w:rPr>
        <w:br/>
      </w:r>
      <w:r w:rsidRPr="00A92F1F">
        <w:rPr>
          <w:rFonts w:ascii="Arial" w:hAnsi="Arial" w:cs="Arial"/>
          <w:color w:val="000000"/>
          <w:sz w:val="21"/>
          <w:szCs w:val="21"/>
          <w:shd w:val="clear" w:color="auto" w:fill="FFFFFF"/>
        </w:rPr>
        <w:t>Данная позиция судов изменилась в связи с разъяснениями, изложенными в п. 13 постановления Пленума Верховного Суда Российской Федерации от 13.10.2020 № 23 «О практике рассмотрения судами гражданского иска по уголовному делу».</w:t>
      </w:r>
      <w:r w:rsidRPr="00A92F1F">
        <w:rPr>
          <w:rFonts w:ascii="Arial" w:hAnsi="Arial" w:cs="Arial"/>
          <w:color w:val="000000"/>
          <w:sz w:val="21"/>
          <w:szCs w:val="21"/>
        </w:rPr>
        <w:br/>
      </w:r>
      <w:r w:rsidRPr="00A92F1F">
        <w:rPr>
          <w:rFonts w:ascii="Arial" w:hAnsi="Arial" w:cs="Arial"/>
          <w:color w:val="000000"/>
          <w:sz w:val="21"/>
          <w:szCs w:val="21"/>
          <w:shd w:val="clear" w:color="auto" w:fill="FFFFFF"/>
        </w:rPr>
        <w:t>Теперь гражданский иск о компенсации морального вреда в уголовном деле может быть заявлен потерпевшим и в случаях, когда преступление совершено в отношении имущества (разбой, кража с незаконным проникновением в жилище, мошенничество), но своими действиями преступник так или иначе посягнул на личные неимущественные права гражданина (украл пенсию, которая является единственным доходом; проник в квартиру и повредил памятные семейные реликвии; воспользовался наивностью и доверчивостью пенсионера и похитил накопления на похороны и др.).</w:t>
      </w:r>
      <w:r w:rsidRPr="00A92F1F">
        <w:rPr>
          <w:rFonts w:ascii="Arial" w:hAnsi="Arial" w:cs="Arial"/>
          <w:color w:val="000000"/>
          <w:sz w:val="21"/>
          <w:szCs w:val="21"/>
        </w:rPr>
        <w:br/>
      </w:r>
      <w:r w:rsidRPr="00A92F1F">
        <w:rPr>
          <w:rFonts w:ascii="Arial" w:hAnsi="Arial" w:cs="Arial"/>
          <w:color w:val="000000"/>
          <w:sz w:val="21"/>
          <w:szCs w:val="21"/>
          <w:shd w:val="clear" w:color="auto" w:fill="FFFFFF"/>
        </w:rPr>
        <w:t>Такая же позиция нашла свое отражение и в постановлении Конституционного Суда Российской Федерации от 26.10.2021 № 45-П.</w:t>
      </w:r>
      <w:r w:rsidRPr="00A92F1F">
        <w:rPr>
          <w:rFonts w:ascii="Arial" w:hAnsi="Arial" w:cs="Arial"/>
          <w:color w:val="000000"/>
          <w:sz w:val="21"/>
          <w:szCs w:val="21"/>
        </w:rPr>
        <w:br/>
      </w:r>
      <w:r w:rsidRPr="00A92F1F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Компенсация морального вреда осуществляется в денежной форме независимо от подлежащего возмещению имущественного </w:t>
      </w:r>
      <w:proofErr w:type="gramStart"/>
      <w:r w:rsidRPr="00A92F1F">
        <w:rPr>
          <w:rFonts w:ascii="Arial" w:hAnsi="Arial" w:cs="Arial"/>
          <w:color w:val="000000"/>
          <w:sz w:val="21"/>
          <w:szCs w:val="21"/>
          <w:shd w:val="clear" w:color="auto" w:fill="FFFFFF"/>
        </w:rPr>
        <w:t>вреда</w:t>
      </w:r>
      <w:proofErr w:type="gramEnd"/>
      <w:r w:rsidRPr="00A92F1F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и ее размер определяется в каждом случае индивидуально непосредственно потерпевшим.</w:t>
      </w:r>
      <w:r w:rsidRPr="00A92F1F">
        <w:rPr>
          <w:rFonts w:ascii="Arial" w:hAnsi="Arial" w:cs="Arial"/>
          <w:color w:val="000000"/>
          <w:sz w:val="21"/>
          <w:szCs w:val="21"/>
        </w:rPr>
        <w:br/>
      </w:r>
      <w:r w:rsidRPr="00A92F1F">
        <w:rPr>
          <w:rFonts w:ascii="Arial" w:hAnsi="Arial" w:cs="Arial"/>
          <w:color w:val="000000"/>
          <w:sz w:val="21"/>
          <w:szCs w:val="21"/>
          <w:shd w:val="clear" w:color="auto" w:fill="FFFFFF"/>
        </w:rPr>
        <w:t>Гражданский иск по уголовному делу может быть предъявлен с момента его возбуждения без уплаты государственной пошлины за его рассмотрение. Решение по иску принимается одновременно с постановлением приговора.</w:t>
      </w:r>
      <w:r w:rsidRPr="00A92F1F">
        <w:rPr>
          <w:rFonts w:ascii="Arial" w:hAnsi="Arial" w:cs="Arial"/>
          <w:color w:val="000000"/>
          <w:sz w:val="21"/>
          <w:szCs w:val="21"/>
        </w:rPr>
        <w:br/>
      </w:r>
      <w:r w:rsidRPr="00A92F1F">
        <w:rPr>
          <w:rFonts w:ascii="Arial" w:hAnsi="Arial" w:cs="Arial"/>
          <w:color w:val="000000"/>
          <w:sz w:val="21"/>
          <w:szCs w:val="21"/>
          <w:shd w:val="clear" w:color="auto" w:fill="FFFFFF"/>
        </w:rPr>
        <w:t>Законом правом на предъявление иска также наделен прокурор, если он обращается в суд с заявлением в защиту интересов несовершеннолетних, лиц, признанных недееспособными либо ограниченно дееспособными, а также тех, кто по иным уважительным причинам не может самостоятельно защищать свои права и законные интересы, например, в силу возраста или состояния здоровья.</w:t>
      </w:r>
    </w:p>
    <w:p w:rsidR="00D30A2B" w:rsidRDefault="0070676D" w:rsidP="0070676D">
      <w:pPr>
        <w:tabs>
          <w:tab w:val="left" w:pos="5880"/>
        </w:tabs>
      </w:pPr>
      <w:r>
        <w:tab/>
        <w:t>07.05.2025</w:t>
      </w:r>
      <w:bookmarkStart w:id="0" w:name="_GoBack"/>
      <w:bookmarkEnd w:id="0"/>
    </w:p>
    <w:sectPr w:rsidR="00D30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A4A"/>
    <w:rsid w:val="00387A4A"/>
    <w:rsid w:val="0070676D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7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67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7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67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1817</Characters>
  <Application>Microsoft Office Word</Application>
  <DocSecurity>0</DocSecurity>
  <Lines>15</Lines>
  <Paragraphs>4</Paragraphs>
  <ScaleCrop>false</ScaleCrop>
  <Company/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2025-05-26T06:39:00Z</dcterms:created>
  <dcterms:modified xsi:type="dcterms:W3CDTF">2025-05-26T06:40:00Z</dcterms:modified>
</cp:coreProperties>
</file>