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CC" w:rsidRDefault="00E900CC" w:rsidP="00E900CC">
      <w:pPr>
        <w:ind w:firstLine="708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E900CC" w:rsidRPr="00E900CC" w:rsidRDefault="00E900CC" w:rsidP="00E900C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bookmarkStart w:id="0" w:name="_GoBack"/>
      <w:bookmarkEnd w:id="0"/>
      <w:r w:rsidRPr="00E900CC">
        <w:rPr>
          <w:rFonts w:ascii="Arial" w:hAnsi="Arial" w:cs="Arial"/>
          <w:color w:val="000000"/>
          <w:sz w:val="21"/>
          <w:szCs w:val="21"/>
          <w:shd w:val="clear" w:color="auto" w:fill="FFFFFF"/>
        </w:rPr>
        <w:t>Уголовная ответственность добровольцев за преступления против военной службы</w:t>
      </w:r>
    </w:p>
    <w:p w:rsidR="00E900CC" w:rsidRPr="00CC6488" w:rsidRDefault="00E900CC" w:rsidP="00E900CC">
      <w:pPr>
        <w:ind w:left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С 2025 года добровольцам ввели уголовную ответственность. Статьи УК РФ, которые предусматривают наказания за преступления против военной службы, распространили на добровольцев (Федеральный закон от 28.12.2024 Nº 507-Ф3).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Так, статья 331 УК РФ пополнилась частью 4 и примечанием. Уточнили, что ч. 2.1 и 2.2 ст. 332 УК, ч. 3 ст. 333 УК и др. предусматривают уголовную ответственность и для добровольцев (для граждан, которые пребывают в добровольческих формированиях).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В примечании к ст. 331. УК РФ определили, кто такой начальник пребывающего в добровольческом формировании. Под таким начальником понимается лицо, наделенное в отношении добровольца </w:t>
      </w:r>
      <w:proofErr w:type="gramStart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организационно-распорядитель</w:t>
      </w:r>
      <w:proofErr w:type="gramEnd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ны</w:t>
      </w:r>
      <w:proofErr w:type="spellEnd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ми функциями.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Помимо закона об уголовной ответственности добровольцев, издали закон об изменении в </w:t>
      </w:r>
      <w:proofErr w:type="gramStart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ФКЗ</w:t>
      </w:r>
      <w:proofErr w:type="gramEnd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 военный судах. </w:t>
      </w:r>
      <w:proofErr w:type="gramStart"/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Такие суды должны рассматривать дела: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о привлечении добровольцев к уголовной ответственности за воинские преступления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о защите прав добровольцев;</w:t>
      </w:r>
      <w:r w:rsidRPr="00CC6488">
        <w:rPr>
          <w:rFonts w:ascii="Arial" w:hAnsi="Arial" w:cs="Arial"/>
          <w:color w:val="000000"/>
          <w:sz w:val="21"/>
          <w:szCs w:val="21"/>
        </w:rPr>
        <w:br/>
      </w:r>
      <w:r w:rsidRPr="00CC6488">
        <w:rPr>
          <w:rFonts w:ascii="Arial" w:hAnsi="Arial" w:cs="Arial"/>
          <w:color w:val="000000"/>
          <w:sz w:val="21"/>
          <w:szCs w:val="21"/>
          <w:shd w:val="clear" w:color="auto" w:fill="FFFFFF"/>
        </w:rPr>
        <w:t>• об обжаловании решений, вынесенных по добровольцам во время несения службы (ст. 7 Федерального конституционного закона от 23.06.1999 Nº 1-ФКЗ в ред. Федерального конституционного закона от 2.8.12.2024 Nº 6-ФК3.</w:t>
      </w:r>
      <w:proofErr w:type="gramEnd"/>
    </w:p>
    <w:p w:rsidR="00D30A2B" w:rsidRDefault="00E900CC" w:rsidP="00E900CC">
      <w:pPr>
        <w:tabs>
          <w:tab w:val="left" w:pos="7080"/>
        </w:tabs>
      </w:pPr>
      <w:r>
        <w:tab/>
        <w:t>06.02.2025</w:t>
      </w:r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6A"/>
    <w:rsid w:val="009D7E6A"/>
    <w:rsid w:val="00D30A2B"/>
    <w:rsid w:val="00E9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2025-05-23T11:38:00Z</dcterms:created>
  <dcterms:modified xsi:type="dcterms:W3CDTF">2025-05-23T11:38:00Z</dcterms:modified>
</cp:coreProperties>
</file>