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91" w:rsidRPr="00D468CD" w:rsidRDefault="00476391" w:rsidP="00476391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Избрание меры пресечения</w:t>
      </w:r>
    </w:p>
    <w:p w:rsidR="00476391" w:rsidRPr="0058608E" w:rsidRDefault="00476391" w:rsidP="00476391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58608E">
        <w:rPr>
          <w:rFonts w:ascii="Arial" w:eastAsia="Times New Roman" w:hAnsi="Arial" w:cs="Arial"/>
          <w:sz w:val="21"/>
          <w:szCs w:val="21"/>
          <w:lang w:eastAsia="ru-RU"/>
        </w:rPr>
        <w:t>Федеральным законом от 28.02.2025 N 13-ФЗ "О внесении изменений в Уголовно-процессуальный кодекс Российской Федерации" внесены изменения в положения, касающиеся избрания меры пресечения.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 xml:space="preserve">Так, при избрании меры пресечения среди прочего учтут, </w:t>
      </w:r>
      <w:proofErr w:type="gramStart"/>
      <w:r w:rsidRPr="0058608E">
        <w:rPr>
          <w:rFonts w:ascii="Arial" w:eastAsia="Times New Roman" w:hAnsi="Arial" w:cs="Arial"/>
          <w:sz w:val="21"/>
          <w:szCs w:val="21"/>
          <w:lang w:eastAsia="ru-RU"/>
        </w:rPr>
        <w:t>применялось ли насилие при совершении преступления и была</w:t>
      </w:r>
      <w:proofErr w:type="gramEnd"/>
      <w:r w:rsidRPr="0058608E">
        <w:rPr>
          <w:rFonts w:ascii="Arial" w:eastAsia="Times New Roman" w:hAnsi="Arial" w:cs="Arial"/>
          <w:sz w:val="21"/>
          <w:szCs w:val="21"/>
          <w:lang w:eastAsia="ru-RU"/>
        </w:rPr>
        <w:t xml:space="preserve"> ли угроза его применения.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Наряду с изложенным, установлены исключительные случаи, когда можно заключить под стражу: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- беременных;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- женщин с малолетними детьми (их опекунов и попечителей);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- мужчин, которые являются единственным родителем малолетнего ребенка;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- единственного родителя, опекуна или попечителя ребенка-инвалида.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</w:r>
      <w:proofErr w:type="gramStart"/>
      <w:r w:rsidRPr="0058608E">
        <w:rPr>
          <w:rFonts w:ascii="Arial" w:eastAsia="Times New Roman" w:hAnsi="Arial" w:cs="Arial"/>
          <w:sz w:val="21"/>
          <w:szCs w:val="21"/>
          <w:lang w:eastAsia="ru-RU"/>
        </w:rPr>
        <w:t>В частности, к несовершеннолетнему, беременной женщине, женщине, имеющей малолетнего ребенка, мужчине, являющемуся единственным родителем малолетнего ребенка, усыновителю или опекуну малолетнего ребенка, единственному родителю, усыновителю, опекуну или попечителю ребенка-инвалида заключение под стражу в качестве меры пресечения может быть применено в случае, если они подозреваются или обвиняются в совершении тяжкого или особо тяжкого преступления.</w:t>
      </w:r>
      <w:proofErr w:type="gramEnd"/>
      <w:r w:rsidRPr="0058608E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58608E">
        <w:rPr>
          <w:rFonts w:ascii="Arial" w:eastAsia="Times New Roman" w:hAnsi="Arial" w:cs="Arial"/>
          <w:sz w:val="21"/>
          <w:szCs w:val="21"/>
          <w:lang w:eastAsia="ru-RU"/>
        </w:rPr>
        <w:t>В исключительных случаях при наличии одного из обстоятельств, указанных в подпунктах "а" - "г" пункта 1 части первой настоящей статьи, эта мера пресечения может быть избрана в отношении указанных лиц, подозреваемых или обвиняемых в совершении преступления средней тяжести с применением насилия либо с угрозой его применения, а также преступлений, предусмотренных частью первой.2 настоящей статьи.</w:t>
      </w:r>
      <w:proofErr w:type="gramEnd"/>
    </w:p>
    <w:p w:rsidR="00476391" w:rsidRDefault="00476391"/>
    <w:p w:rsidR="00D30A2B" w:rsidRPr="00476391" w:rsidRDefault="00476391" w:rsidP="00476391">
      <w:pPr>
        <w:tabs>
          <w:tab w:val="left" w:pos="6120"/>
        </w:tabs>
      </w:pPr>
      <w:r>
        <w:tab/>
        <w:t>17.04.2025</w:t>
      </w:r>
      <w:bookmarkStart w:id="0" w:name="_GoBack"/>
      <w:bookmarkEnd w:id="0"/>
    </w:p>
    <w:sectPr w:rsidR="00D30A2B" w:rsidRPr="0047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8D"/>
    <w:rsid w:val="00476391"/>
    <w:rsid w:val="00D30A2B"/>
    <w:rsid w:val="00DD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2025-05-26T06:17:00Z</dcterms:created>
  <dcterms:modified xsi:type="dcterms:W3CDTF">2025-05-26T06:18:00Z</dcterms:modified>
</cp:coreProperties>
</file>