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FE0" w:rsidRDefault="002A2FE0" w:rsidP="004212F3">
      <w:pPr>
        <w:pStyle w:val="1"/>
        <w:numPr>
          <w:ilvl w:val="0"/>
          <w:numId w:val="0"/>
        </w:numPr>
        <w:jc w:val="center"/>
        <w:rPr>
          <w:bCs/>
          <w:iCs/>
          <w:sz w:val="28"/>
          <w:szCs w:val="28"/>
        </w:rPr>
      </w:pPr>
    </w:p>
    <w:p w:rsidR="00FA300F" w:rsidRDefault="00C27093" w:rsidP="004212F3">
      <w:pPr>
        <w:pStyle w:val="1"/>
        <w:numPr>
          <w:ilvl w:val="0"/>
          <w:numId w:val="0"/>
        </w:numPr>
        <w:jc w:val="center"/>
        <w:rPr>
          <w:bCs/>
          <w:iCs/>
          <w:sz w:val="28"/>
          <w:szCs w:val="28"/>
        </w:rPr>
      </w:pPr>
      <w:r w:rsidRPr="00C27093">
        <w:rPr>
          <w:bCs/>
          <w:iCs/>
          <w:sz w:val="28"/>
          <w:szCs w:val="28"/>
        </w:rPr>
        <w:t xml:space="preserve">Кто из жителей </w:t>
      </w:r>
      <w:r>
        <w:rPr>
          <w:bCs/>
          <w:iCs/>
          <w:sz w:val="28"/>
          <w:szCs w:val="28"/>
        </w:rPr>
        <w:t>Брянщины</w:t>
      </w:r>
      <w:r w:rsidRPr="00C27093">
        <w:rPr>
          <w:bCs/>
          <w:iCs/>
          <w:sz w:val="28"/>
          <w:szCs w:val="28"/>
        </w:rPr>
        <w:t xml:space="preserve">  может воспользоваться </w:t>
      </w:r>
      <w:r w:rsidR="00450CB5">
        <w:rPr>
          <w:sz w:val="28"/>
          <w:szCs w:val="28"/>
        </w:rPr>
        <w:t>в 2020 году</w:t>
      </w:r>
    </w:p>
    <w:p w:rsidR="008E2041" w:rsidRPr="008E2041" w:rsidRDefault="00C27093" w:rsidP="004212F3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27093">
        <w:rPr>
          <w:bCs/>
          <w:iCs/>
          <w:sz w:val="28"/>
          <w:szCs w:val="28"/>
        </w:rPr>
        <w:t>предпенсионными льготами</w:t>
      </w:r>
      <w:r w:rsidRPr="00AC4A99">
        <w:rPr>
          <w:bCs/>
          <w:i/>
          <w:iCs/>
          <w:sz w:val="28"/>
          <w:szCs w:val="28"/>
        </w:rPr>
        <w:t xml:space="preserve"> </w:t>
      </w:r>
    </w:p>
    <w:p w:rsidR="008E2041" w:rsidRPr="008E2041" w:rsidRDefault="004212F3" w:rsidP="008E204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назад</w:t>
      </w:r>
      <w:r w:rsidR="00D62C17">
        <w:rPr>
          <w:rFonts w:ascii="Times New Roman" w:hAnsi="Times New Roman"/>
          <w:sz w:val="28"/>
          <w:szCs w:val="28"/>
        </w:rPr>
        <w:t xml:space="preserve"> </w:t>
      </w:r>
      <w:r w:rsidR="008E2041" w:rsidRPr="008E2041">
        <w:rPr>
          <w:rFonts w:ascii="Times New Roman" w:hAnsi="Times New Roman"/>
          <w:sz w:val="28"/>
          <w:szCs w:val="28"/>
        </w:rPr>
        <w:t>Пенсионный фонд России запустил новый сервис информирования, через который предоставляются сведения о россиянах, достигших предпенсионного возраста. Эти данные используются органами власти, ведомствами и работодателями для предоставления гражданам соответствующих льгот.</w:t>
      </w:r>
    </w:p>
    <w:p w:rsidR="004B44C0" w:rsidRDefault="004B44C0" w:rsidP="004B44C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E2041">
        <w:rPr>
          <w:rFonts w:ascii="Times New Roman" w:hAnsi="Times New Roman"/>
          <w:sz w:val="28"/>
          <w:szCs w:val="28"/>
        </w:rPr>
        <w:t xml:space="preserve">Благодаря сведениям ПФР, не нужно самостоятельно получать документ, подтверждающий статус предпенсионера, – достаточно просто подать заявление в ведомство, предоставляющее льготу, где уже будет вся необходимая информация. </w:t>
      </w:r>
    </w:p>
    <w:p w:rsidR="004B44C0" w:rsidRPr="008E2041" w:rsidRDefault="004B44C0" w:rsidP="004B44C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E2041">
        <w:rPr>
          <w:rFonts w:ascii="Times New Roman" w:hAnsi="Times New Roman"/>
          <w:sz w:val="28"/>
          <w:szCs w:val="28"/>
        </w:rPr>
        <w:t>Данные передаются в электронной форме по каналам системы межведомственного электронного взаимодействия (СМЭВ)  или в рамках электронного взаимодействия с работодателями.</w:t>
      </w:r>
    </w:p>
    <w:p w:rsidR="004B44C0" w:rsidRPr="00655C21" w:rsidRDefault="004B44C0" w:rsidP="004B44C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минувший год </w:t>
      </w:r>
      <w:r w:rsidRPr="008E2041">
        <w:rPr>
          <w:rFonts w:ascii="Times New Roman" w:hAnsi="Times New Roman"/>
          <w:sz w:val="28"/>
          <w:szCs w:val="28"/>
        </w:rPr>
        <w:t xml:space="preserve"> в территориальные органы Пенсионного фонда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E2041">
        <w:rPr>
          <w:rFonts w:ascii="Times New Roman" w:hAnsi="Times New Roman"/>
          <w:sz w:val="28"/>
          <w:szCs w:val="28"/>
        </w:rPr>
        <w:t xml:space="preserve"> Брянской  области поступило более </w:t>
      </w:r>
      <w:r w:rsidR="00F41538">
        <w:rPr>
          <w:rFonts w:ascii="Times New Roman" w:hAnsi="Times New Roman"/>
          <w:sz w:val="28"/>
          <w:szCs w:val="28"/>
        </w:rPr>
        <w:t xml:space="preserve"> 5000 </w:t>
      </w:r>
      <w:r w:rsidRPr="008E2041">
        <w:rPr>
          <w:rFonts w:ascii="Times New Roman" w:hAnsi="Times New Roman"/>
          <w:sz w:val="28"/>
          <w:szCs w:val="28"/>
        </w:rPr>
        <w:t xml:space="preserve"> запросов государственных органов по подтверждению статуса предпенсионера.</w:t>
      </w:r>
    </w:p>
    <w:p w:rsidR="007A22C7" w:rsidRDefault="0080009A" w:rsidP="007A22C7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</w:t>
      </w:r>
      <w:r w:rsidR="007A22C7" w:rsidRPr="007A22C7">
        <w:rPr>
          <w:rFonts w:ascii="Times New Roman" w:hAnsi="Times New Roman"/>
          <w:sz w:val="28"/>
          <w:szCs w:val="28"/>
        </w:rPr>
        <w:t xml:space="preserve"> </w:t>
      </w:r>
      <w:r w:rsidR="007A22C7">
        <w:rPr>
          <w:rFonts w:ascii="Times New Roman" w:hAnsi="Times New Roman"/>
          <w:sz w:val="28"/>
          <w:szCs w:val="28"/>
        </w:rPr>
        <w:t xml:space="preserve">право </w:t>
      </w:r>
      <w:r w:rsidR="007A22C7" w:rsidRPr="00282B4D">
        <w:rPr>
          <w:rFonts w:ascii="Times New Roman" w:hAnsi="Times New Roman"/>
          <w:sz w:val="28"/>
          <w:szCs w:val="28"/>
        </w:rPr>
        <w:t xml:space="preserve"> на предпенсионные льготы возникает за пять лет до нового пенсионного возраста с учетом переходного периода. </w:t>
      </w:r>
      <w:r w:rsidR="007A22C7" w:rsidRPr="00CE4688">
        <w:rPr>
          <w:rFonts w:ascii="Times New Roman" w:hAnsi="Times New Roman"/>
          <w:b/>
          <w:sz w:val="28"/>
          <w:szCs w:val="28"/>
        </w:rPr>
        <w:t>В</w:t>
      </w:r>
      <w:r w:rsidR="007A22C7" w:rsidRPr="00282B4D">
        <w:rPr>
          <w:rFonts w:ascii="Times New Roman" w:hAnsi="Times New Roman"/>
          <w:b/>
          <w:bCs/>
          <w:sz w:val="28"/>
          <w:szCs w:val="28"/>
        </w:rPr>
        <w:t xml:space="preserve"> 2020 году льготами </w:t>
      </w:r>
      <w:r w:rsidR="007A2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22C7" w:rsidRPr="00282B4D">
        <w:rPr>
          <w:rFonts w:ascii="Times New Roman" w:hAnsi="Times New Roman"/>
          <w:b/>
          <w:bCs/>
          <w:sz w:val="28"/>
          <w:szCs w:val="28"/>
        </w:rPr>
        <w:t xml:space="preserve">могут воспользоваться женщины </w:t>
      </w:r>
      <w:r w:rsidR="007A2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22C7" w:rsidRPr="00282B4D">
        <w:rPr>
          <w:rFonts w:ascii="Times New Roman" w:hAnsi="Times New Roman"/>
          <w:b/>
          <w:bCs/>
          <w:sz w:val="28"/>
          <w:szCs w:val="28"/>
        </w:rPr>
        <w:t xml:space="preserve"> 52 лет и старше и мужчины </w:t>
      </w:r>
      <w:r w:rsidR="007A2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22C7" w:rsidRPr="00282B4D">
        <w:rPr>
          <w:rFonts w:ascii="Times New Roman" w:hAnsi="Times New Roman"/>
          <w:b/>
          <w:bCs/>
          <w:sz w:val="28"/>
          <w:szCs w:val="28"/>
        </w:rPr>
        <w:t>57 лет и старше.</w:t>
      </w:r>
    </w:p>
    <w:p w:rsidR="0080009A" w:rsidRDefault="007A22C7" w:rsidP="0080009A">
      <w:pPr>
        <w:pStyle w:val="af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009A">
        <w:rPr>
          <w:rFonts w:ascii="Times New Roman" w:hAnsi="Times New Roman"/>
          <w:sz w:val="28"/>
          <w:szCs w:val="28"/>
        </w:rPr>
        <w:t>редпенсионеры</w:t>
      </w:r>
      <w:r w:rsidR="0080009A" w:rsidRPr="00282B4D">
        <w:rPr>
          <w:rFonts w:ascii="Times New Roman" w:hAnsi="Times New Roman"/>
          <w:sz w:val="28"/>
          <w:szCs w:val="28"/>
        </w:rPr>
        <w:t xml:space="preserve">  имеют право на освобождение от имущественного и земельного налога (по достижению возраста 55 </w:t>
      </w:r>
      <w:r w:rsidR="009D6566">
        <w:rPr>
          <w:rFonts w:ascii="Times New Roman" w:hAnsi="Times New Roman"/>
          <w:sz w:val="28"/>
          <w:szCs w:val="28"/>
        </w:rPr>
        <w:t xml:space="preserve"> лет женщинам</w:t>
      </w:r>
      <w:r w:rsidR="004A3E3C">
        <w:rPr>
          <w:rFonts w:ascii="Times New Roman" w:hAnsi="Times New Roman"/>
          <w:sz w:val="28"/>
          <w:szCs w:val="28"/>
        </w:rPr>
        <w:t>и</w:t>
      </w:r>
      <w:r w:rsidR="009D6566">
        <w:rPr>
          <w:rFonts w:ascii="Times New Roman" w:hAnsi="Times New Roman"/>
          <w:sz w:val="28"/>
          <w:szCs w:val="28"/>
        </w:rPr>
        <w:t xml:space="preserve"> </w:t>
      </w:r>
      <w:r w:rsidR="0080009A" w:rsidRPr="00282B4D">
        <w:rPr>
          <w:rFonts w:ascii="Times New Roman" w:hAnsi="Times New Roman"/>
          <w:sz w:val="28"/>
          <w:szCs w:val="28"/>
        </w:rPr>
        <w:t>и 60 лет мужчинам</w:t>
      </w:r>
      <w:r w:rsidR="004A3E3C">
        <w:rPr>
          <w:rFonts w:ascii="Times New Roman" w:hAnsi="Times New Roman"/>
          <w:sz w:val="28"/>
          <w:szCs w:val="28"/>
        </w:rPr>
        <w:t>и</w:t>
      </w:r>
      <w:r w:rsidR="0080009A" w:rsidRPr="00282B4D">
        <w:rPr>
          <w:rFonts w:ascii="Times New Roman" w:hAnsi="Times New Roman"/>
          <w:sz w:val="28"/>
          <w:szCs w:val="28"/>
        </w:rPr>
        <w:t xml:space="preserve">), два дня в год на диспансеризацию с сохранением заработной платы, бесплатное профессиональное переобучение,  повышенное пособие по безработице. Кроме того, при отсутствии возможности трудоустройства, по предложению центра занятости, предпенсионеру (при наличии у него необходимого страхового стажа </w:t>
      </w:r>
      <w:r w:rsidR="00DA5F95">
        <w:rPr>
          <w:rFonts w:ascii="Times New Roman" w:hAnsi="Times New Roman"/>
          <w:sz w:val="28"/>
          <w:szCs w:val="28"/>
        </w:rPr>
        <w:t xml:space="preserve"> - </w:t>
      </w:r>
      <w:r w:rsidR="0080009A" w:rsidRPr="00282B4D">
        <w:rPr>
          <w:rFonts w:ascii="Times New Roman" w:hAnsi="Times New Roman"/>
          <w:sz w:val="28"/>
          <w:szCs w:val="28"/>
        </w:rPr>
        <w:t>20 лет для женщин и 25 лет для мужчин) могут назначить пенсию на два года ранее общеустановленного пенсионного возраста.</w:t>
      </w:r>
    </w:p>
    <w:p w:rsidR="001944CA" w:rsidRPr="0019316B" w:rsidRDefault="001944CA" w:rsidP="00C55553">
      <w:pPr>
        <w:pStyle w:val="af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1A" w:rsidRDefault="006B081A">
      <w:r>
        <w:separator/>
      </w:r>
    </w:p>
  </w:endnote>
  <w:endnote w:type="continuationSeparator" w:id="0">
    <w:p w:rsidR="006B081A" w:rsidRDefault="006B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1A" w:rsidRDefault="006B081A">
      <w:r>
        <w:separator/>
      </w:r>
    </w:p>
  </w:footnote>
  <w:footnote w:type="continuationSeparator" w:id="0">
    <w:p w:rsidR="006B081A" w:rsidRDefault="006B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3420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6F69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3741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16B"/>
    <w:rsid w:val="0019381B"/>
    <w:rsid w:val="001944CA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1747"/>
    <w:rsid w:val="001F1A48"/>
    <w:rsid w:val="001F436A"/>
    <w:rsid w:val="001F4FD5"/>
    <w:rsid w:val="001F5654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2876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2B4D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E88"/>
    <w:rsid w:val="00290FAC"/>
    <w:rsid w:val="002916B2"/>
    <w:rsid w:val="00293CAC"/>
    <w:rsid w:val="00294272"/>
    <w:rsid w:val="00294B80"/>
    <w:rsid w:val="00294C79"/>
    <w:rsid w:val="002959A0"/>
    <w:rsid w:val="00295FBC"/>
    <w:rsid w:val="0029667F"/>
    <w:rsid w:val="002974D9"/>
    <w:rsid w:val="00297F26"/>
    <w:rsid w:val="002A2FE0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2F3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0CB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2C84"/>
    <w:rsid w:val="004A33EB"/>
    <w:rsid w:val="004A3E3C"/>
    <w:rsid w:val="004A6FED"/>
    <w:rsid w:val="004B21B7"/>
    <w:rsid w:val="004B3921"/>
    <w:rsid w:val="004B44C0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208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5E9D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5C21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081A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3021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42E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B99"/>
    <w:rsid w:val="00797D87"/>
    <w:rsid w:val="007A0DD1"/>
    <w:rsid w:val="007A22C7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082"/>
    <w:rsid w:val="0080009A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1A5"/>
    <w:rsid w:val="00817500"/>
    <w:rsid w:val="00817BED"/>
    <w:rsid w:val="008208F2"/>
    <w:rsid w:val="00825D28"/>
    <w:rsid w:val="00826E96"/>
    <w:rsid w:val="0082775A"/>
    <w:rsid w:val="00827D0D"/>
    <w:rsid w:val="00831500"/>
    <w:rsid w:val="0083155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34E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041"/>
    <w:rsid w:val="008E2E98"/>
    <w:rsid w:val="008E59DF"/>
    <w:rsid w:val="008E65FE"/>
    <w:rsid w:val="008E75D8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3AB7"/>
    <w:rsid w:val="009C4486"/>
    <w:rsid w:val="009C54F1"/>
    <w:rsid w:val="009C6970"/>
    <w:rsid w:val="009C71E8"/>
    <w:rsid w:val="009D1137"/>
    <w:rsid w:val="009D20EC"/>
    <w:rsid w:val="009D4817"/>
    <w:rsid w:val="009D49D0"/>
    <w:rsid w:val="009D6566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0E22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D4B"/>
    <w:rsid w:val="00AB53A1"/>
    <w:rsid w:val="00AB6CFF"/>
    <w:rsid w:val="00AC0132"/>
    <w:rsid w:val="00AC06BC"/>
    <w:rsid w:val="00AC1045"/>
    <w:rsid w:val="00AC185C"/>
    <w:rsid w:val="00AC3605"/>
    <w:rsid w:val="00AC4A99"/>
    <w:rsid w:val="00AC69A7"/>
    <w:rsid w:val="00AC792D"/>
    <w:rsid w:val="00AC7DF4"/>
    <w:rsid w:val="00AD422F"/>
    <w:rsid w:val="00AD4339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27093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5553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0E62"/>
    <w:rsid w:val="00CD13DB"/>
    <w:rsid w:val="00CD54EB"/>
    <w:rsid w:val="00CD63BA"/>
    <w:rsid w:val="00CE0D60"/>
    <w:rsid w:val="00CE1B2C"/>
    <w:rsid w:val="00CE23DB"/>
    <w:rsid w:val="00CE44E4"/>
    <w:rsid w:val="00CE4688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2C17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5F95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E56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209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4F88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538"/>
    <w:rsid w:val="00F41DA8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3FF9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300F"/>
    <w:rsid w:val="00FA43F6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3742-EDEE-44AD-A3CA-CBD0A060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2020-01-22T07:05:00Z</dcterms:created>
  <dcterms:modified xsi:type="dcterms:W3CDTF">2020-01-22T07:05:00Z</dcterms:modified>
</cp:coreProperties>
</file>