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01E4" w:rsidRPr="00C501E4" w:rsidRDefault="00C501E4" w:rsidP="00C5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501E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Коллекторам запретили взыскивать с граждан долги по ЖКХ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bdr w:val="none" w:sz="0" w:space="0" w:color="auto" w:frame="1"/>
          <w:lang w:eastAsia="ru-RU"/>
        </w:rPr>
        <w:t>.</w:t>
      </w:r>
    </w:p>
    <w:p w:rsidR="00C501E4" w:rsidRPr="00C501E4" w:rsidRDefault="00C501E4" w:rsidP="00C501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C501E4" w:rsidRPr="00C501E4" w:rsidRDefault="00C501E4" w:rsidP="00C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proofErr w:type="gramStart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С 26 июля 2019 года вступил в действие федеральный</w:t>
      </w:r>
      <w:bookmarkStart w:id="0" w:name="_GoBack"/>
      <w:bookmarkEnd w:id="0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закон от 26.07.2019 № 214-ФЗ, которым внесены изменения в статьи 155 и 162 Жилищного кодекса Российской Федерации, в статью 1 Федерального закона «О защите прав и законных интересов физических лиц при осуществлении деятельности по возврату просроченной задолженности» и в Федеральный закон «О </w:t>
      </w:r>
      <w:proofErr w:type="spellStart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микрофинансовой</w:t>
      </w:r>
      <w:proofErr w:type="spellEnd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деятельности и </w:t>
      </w:r>
      <w:proofErr w:type="spellStart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микрофинансовых</w:t>
      </w:r>
      <w:proofErr w:type="spellEnd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организациях».</w:t>
      </w:r>
      <w:proofErr w:type="gramEnd"/>
    </w:p>
    <w:p w:rsidR="00C501E4" w:rsidRPr="00C501E4" w:rsidRDefault="00C501E4" w:rsidP="00C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Закон направлен на устранение коллизии норм и конкретизацию гарантии защиты прав граждан от действий, связанных с взиманием просроченной задолженности по жилищно-коммунальным платежам путем передачи таких полномочий коллекторам, а также иным непрофессиональным участникам рынка жилищно-коммунальных услуг.</w:t>
      </w:r>
    </w:p>
    <w:p w:rsidR="00C501E4" w:rsidRPr="00C501E4" w:rsidRDefault="00C501E4" w:rsidP="00C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С указанной даты право взыскивать долги по ЖКХ остается только у профессиональных участников рынка жилищно-коммунальных услуг, таких как управляющая организация, ТСЖ, жилищный кооператив или </w:t>
      </w:r>
      <w:proofErr w:type="spellStart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ресурсоснабжающая</w:t>
      </w:r>
      <w:proofErr w:type="spellEnd"/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 xml:space="preserve"> организация.</w:t>
      </w:r>
    </w:p>
    <w:p w:rsidR="00C501E4" w:rsidRPr="00C501E4" w:rsidRDefault="00C501E4" w:rsidP="00C501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</w:pPr>
      <w:r w:rsidRPr="00C501E4">
        <w:rPr>
          <w:rFonts w:ascii="Times New Roman" w:eastAsia="Times New Roman" w:hAnsi="Times New Roman" w:cs="Times New Roman"/>
          <w:iCs/>
          <w:color w:val="000000" w:themeColor="text1"/>
          <w:sz w:val="28"/>
          <w:szCs w:val="28"/>
          <w:bdr w:val="none" w:sz="0" w:space="0" w:color="auto" w:frame="1"/>
          <w:lang w:eastAsia="ru-RU"/>
        </w:rPr>
        <w:t>Ранее законодательство допускало передачу коллекторам права взимания долгов по ЖКУ, и вопрос о выведении коллекторов из сферы жилищных правоотношений был решен в законодательстве не в полной мере, что создавало возможности для нарушения прав граждан.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jc w:val="both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 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Заместитель прокурора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Рогнединского района</w:t>
      </w:r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 xml:space="preserve">А.М. </w:t>
      </w:r>
      <w:proofErr w:type="spellStart"/>
      <w:r w:rsidRPr="00C501E4">
        <w:rPr>
          <w:iCs/>
          <w:color w:val="000000" w:themeColor="text1"/>
          <w:sz w:val="28"/>
          <w:szCs w:val="28"/>
        </w:rPr>
        <w:t>Зенькин</w:t>
      </w:r>
      <w:proofErr w:type="spellEnd"/>
    </w:p>
    <w:p w:rsidR="00BF37A3" w:rsidRPr="00C501E4" w:rsidRDefault="00BF37A3" w:rsidP="00BF37A3">
      <w:pPr>
        <w:pStyle w:val="a3"/>
        <w:shd w:val="clear" w:color="auto" w:fill="FFFFFF"/>
        <w:spacing w:before="0" w:beforeAutospacing="0" w:after="0" w:afterAutospacing="0"/>
        <w:rPr>
          <w:iCs/>
          <w:color w:val="000000" w:themeColor="text1"/>
          <w:sz w:val="28"/>
          <w:szCs w:val="28"/>
        </w:rPr>
      </w:pPr>
      <w:r w:rsidRPr="00C501E4">
        <w:rPr>
          <w:iCs/>
          <w:color w:val="000000" w:themeColor="text1"/>
          <w:sz w:val="28"/>
          <w:szCs w:val="28"/>
        </w:rPr>
        <w:t> </w:t>
      </w:r>
    </w:p>
    <w:p w:rsidR="000B0994" w:rsidRPr="00C501E4" w:rsidRDefault="00C501E4" w:rsidP="00C85195">
      <w:pPr>
        <w:pStyle w:val="a3"/>
        <w:shd w:val="clear" w:color="auto" w:fill="FFFFFF"/>
        <w:spacing w:before="0" w:beforeAutospacing="0" w:after="0" w:afterAutospacing="0"/>
        <w:ind w:left="5664" w:firstLine="708"/>
        <w:rPr>
          <w:color w:val="000000" w:themeColor="text1"/>
          <w:sz w:val="28"/>
          <w:szCs w:val="28"/>
        </w:rPr>
      </w:pPr>
      <w:r>
        <w:rPr>
          <w:iCs/>
          <w:color w:val="000000" w:themeColor="text1"/>
          <w:sz w:val="28"/>
          <w:szCs w:val="28"/>
        </w:rPr>
        <w:t>02</w:t>
      </w:r>
      <w:r w:rsidR="00C85195" w:rsidRPr="00C501E4">
        <w:rPr>
          <w:iCs/>
          <w:color w:val="000000" w:themeColor="text1"/>
          <w:sz w:val="28"/>
          <w:szCs w:val="28"/>
        </w:rPr>
        <w:t>.08</w:t>
      </w:r>
      <w:r w:rsidR="00BF37A3" w:rsidRPr="00C501E4">
        <w:rPr>
          <w:iCs/>
          <w:color w:val="000000" w:themeColor="text1"/>
          <w:sz w:val="28"/>
          <w:szCs w:val="28"/>
        </w:rPr>
        <w:t>.2019 года</w:t>
      </w:r>
    </w:p>
    <w:sectPr w:rsidR="000B0994" w:rsidRPr="00C501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8A2"/>
    <w:rsid w:val="000B0994"/>
    <w:rsid w:val="002231CB"/>
    <w:rsid w:val="00BF37A3"/>
    <w:rsid w:val="00C501E4"/>
    <w:rsid w:val="00C85195"/>
    <w:rsid w:val="00DD2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37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px">
    <w:name w:val="px"/>
    <w:basedOn w:val="a0"/>
    <w:rsid w:val="00C50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0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121040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99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433716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6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197</Words>
  <Characters>1123</Characters>
  <Application>Microsoft Office Word</Application>
  <DocSecurity>0</DocSecurity>
  <Lines>9</Lines>
  <Paragraphs>2</Paragraphs>
  <ScaleCrop>false</ScaleCrop>
  <Company/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2019-03-03T11:27:00Z</dcterms:created>
  <dcterms:modified xsi:type="dcterms:W3CDTF">2019-08-05T06:31:00Z</dcterms:modified>
</cp:coreProperties>
</file>