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0" w:rsidRPr="000A6380" w:rsidRDefault="000A6380" w:rsidP="000A6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                                                                                       БРЯНСКАЯ ОБЛАСТЬ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РОГНЕДИНСКИЙ ПОСЕЛКОВЫЙ СОВЕТ НАРОДНЫХ ДЕПУТАТОВ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A6380" w:rsidRPr="000A6380" w:rsidRDefault="000A6380" w:rsidP="000A6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6380" w:rsidRPr="000A6380" w:rsidRDefault="000A6380" w:rsidP="000A6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12.09.2019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3-196                                                                                                       </w:t>
      </w:r>
      <w:proofErr w:type="spellStart"/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огнедино</w:t>
      </w:r>
      <w:proofErr w:type="spellEnd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</w:tblGrid>
      <w:tr w:rsidR="000A6380" w:rsidRPr="000A6380" w:rsidTr="000A6380">
        <w:trPr>
          <w:tblCellSpacing w:w="0" w:type="dxa"/>
        </w:trPr>
        <w:tc>
          <w:tcPr>
            <w:tcW w:w="5340" w:type="dxa"/>
            <w:vAlign w:val="center"/>
            <w:hideMark/>
          </w:tcPr>
          <w:p w:rsidR="000A6380" w:rsidRPr="000A6380" w:rsidRDefault="000A6380" w:rsidP="000A6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организации ритуальных услуг, порядке деятельности и содержания общественных кладбищ на территории </w:t>
            </w:r>
            <w:r w:rsidRPr="0013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Рогнединского городского поселения</w:t>
            </w:r>
          </w:p>
          <w:p w:rsidR="000A6380" w:rsidRPr="000A6380" w:rsidRDefault="000A6380" w:rsidP="000A6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A6380" w:rsidRPr="000A6380" w:rsidRDefault="000A6380" w:rsidP="000A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12.01.1996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«О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погребении и похоронном деле»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Рогнединский поселковый Совет народных депутатов 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A6380" w:rsidRPr="00137A83" w:rsidRDefault="000A6380" w:rsidP="000A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  об организации ритуальных услуг, порядке деятельности и содержания общественных  кладбищ на территории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</w:t>
      </w:r>
      <w:proofErr w:type="spellStart"/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городкого</w:t>
      </w:r>
      <w:proofErr w:type="spellEnd"/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согласно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Решение Рогнединского поселкового Совета народных депутатов  от 14.11.2008 года № 1-160 «Об утверждении Положения об организации ритуальных услуг и содержания муниципальных кладбищ в МО «Рогнединское городское поселение» считать утратившим силу.</w:t>
      </w:r>
    </w:p>
    <w:p w:rsidR="00137A83" w:rsidRPr="00137A83" w:rsidRDefault="00137A83" w:rsidP="00137A83">
      <w:pPr>
        <w:pStyle w:val="a7"/>
        <w:numPr>
          <w:ilvl w:val="0"/>
          <w:numId w:val="3"/>
        </w:numPr>
        <w:spacing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137A83">
        <w:rPr>
          <w:rFonts w:ascii="Times New Roman" w:hAnsi="Times New Roman"/>
          <w:sz w:val="28"/>
          <w:szCs w:val="28"/>
        </w:rPr>
        <w:t xml:space="preserve">Данное решение обнародовать в установленном Уставом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«Рогнединский район»</w:t>
      </w:r>
      <w:r w:rsidRPr="00137A83">
        <w:rPr>
          <w:rFonts w:ascii="Times New Roman" w:hAnsi="Times New Roman"/>
          <w:sz w:val="28"/>
          <w:szCs w:val="28"/>
        </w:rPr>
        <w:t xml:space="preserve"> в сети интернет </w:t>
      </w:r>
      <w:hyperlink r:id="rId7" w:history="1">
        <w:r w:rsidRPr="00137A8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37A8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37A83">
          <w:rPr>
            <w:rStyle w:val="a5"/>
            <w:rFonts w:ascii="Times New Roman" w:hAnsi="Times New Roman"/>
            <w:sz w:val="28"/>
            <w:szCs w:val="28"/>
            <w:lang w:val="en-US"/>
          </w:rPr>
          <w:t>rognedino</w:t>
        </w:r>
        <w:proofErr w:type="spellEnd"/>
        <w:r w:rsidRPr="00137A8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37A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37A83">
        <w:rPr>
          <w:rFonts w:ascii="Times New Roman" w:hAnsi="Times New Roman"/>
          <w:sz w:val="28"/>
          <w:szCs w:val="28"/>
        </w:rPr>
        <w:t>.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законную силу со дня его обнародования.</w:t>
      </w:r>
    </w:p>
    <w:p w:rsidR="000A6380" w:rsidRPr="000A6380" w:rsidRDefault="000A6380" w:rsidP="000A6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6380" w:rsidRPr="000A6380" w:rsidRDefault="000A6380" w:rsidP="000A6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поселка                                                                            </w:t>
      </w:r>
      <w:proofErr w:type="spellStart"/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Н.С.Горцунова</w:t>
      </w:r>
      <w:proofErr w:type="spellEnd"/>
    </w:p>
    <w:p w:rsidR="000A6380" w:rsidRPr="000A6380" w:rsidRDefault="000A6380" w:rsidP="00137A83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к  решению Рогнединского поселкового Совета народных депутатов </w:t>
      </w:r>
      <w:r w:rsidR="0007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12.09.2019 </w:t>
      </w:r>
      <w:r w:rsidR="0007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3-196                                           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ритуальных услуг, порядке деятельности и содержания общественных  кладбищ на территории Рогнединского городского поселения</w:t>
      </w:r>
    </w:p>
    <w:p w:rsidR="000A6380" w:rsidRPr="000A6380" w:rsidRDefault="000A6380" w:rsidP="000A6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отношения, связанные с вопросами организации ритуальных услуг, порядке деятельности и содержания общественных  кладбищ  на территории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городского поселения.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12 января 1996 года № 8-ФЗ 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иными нормативными правовыми актами Российской Федерации, нормативными правовыми актами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и похоронного дела, Уставом</w:t>
      </w:r>
      <w:proofErr w:type="gramEnd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городского поселения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иными нормативными правовыми актами муниципального образования.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одиночные захоронения - места захоронения, предоставляемые на территории общественных кладбищ для погребения умерших (погибших), не имеющих супруга, близких родственников, иных родственников либо законного представителя умершего;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родственные захоронения -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земельном участке умершего супруга или близкого родственника.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городского поселения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К полномочиям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поселкового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29 июня 1996 года № 1001 «О гарантиях прав граждан на предоставление услуг по погребению умерших» в области погребения и организации похоронного дела относятся: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установление требований к качеству услуг по погребению, оказываемых специализированной службой по вопросам похоронного дела (далее - специализированная служба) на безвозмездной основе;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правил содержания мест погребения;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определение порядка деятельности общественных кладбищ;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размера бесплатно предоставляемого участка земли на территории кладбища для погребения умершего;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полномочия, установленные законодательством Российской Федерации и закон</w:t>
      </w:r>
      <w:bookmarkStart w:id="0" w:name="_GoBack"/>
      <w:bookmarkEnd w:id="0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одательством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полномочиям 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Рогнединского района, являющейся исполнитель</w:t>
      </w:r>
      <w:r w:rsidR="00243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распорядительным органом муниципального образования «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погребения и организации похоронного дела относятся: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похоронного дела в муниципальном образовании;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и определение порядка деятельности специализированной службы по вопросам похоронного дела;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 о создании мест погребения на территории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переносе мест погребения в случае угрозы стихийных бедствий;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обследования местности в целях выявления возможных неизвестных захоронений;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принятие решения о создании воинских и </w:t>
      </w:r>
      <w:proofErr w:type="spellStart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на общественных кладбищах;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иные полномочия, установленные законодательством Российской Федерации и законодательством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Организация похоронного дела в </w:t>
      </w:r>
      <w:r w:rsidR="00933D68"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</w:t>
      </w: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 Организация похоронного дела осуществляется администрацией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Рогнединского района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района)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обеспечить: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мест для захоронений;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ведение книги регистрации захоронений (захоронений урн с прахом);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установленных норм и правил захоронения;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общественных кладбищ;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установку вывески при входе с указанием наименования кладбища, его принадлежности (формы собственности) и режима работы;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выполнение иных требований, предусмотренных законодательством Российской Федерации и законодательством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Погребение умерших и оказание услуг по погребению осуществляется специализированной службой</w:t>
      </w:r>
      <w:r w:rsidR="00DB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согласно муниципальным контрактам, заключенным в соответствии с установленным законом порядком.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Предоставление участка для погребения умершего на общественном кладбище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Участок для захоронения предоставляется бесплатно.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участков определяются в соответствии с таблицей 1: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1156"/>
        <w:gridCol w:w="1425"/>
        <w:gridCol w:w="1777"/>
        <w:gridCol w:w="1156"/>
        <w:gridCol w:w="1503"/>
      </w:tblGrid>
      <w:tr w:rsidR="000A6380" w:rsidRPr="000A6380" w:rsidTr="000A6380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участка</w:t>
            </w:r>
          </w:p>
        </w:tc>
        <w:tc>
          <w:tcPr>
            <w:tcW w:w="2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могилы</w:t>
            </w:r>
          </w:p>
        </w:tc>
      </w:tr>
      <w:tr w:rsidR="000A6380" w:rsidRPr="000A6380" w:rsidTr="000A63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ширина, </w:t>
            </w:r>
            <w:proofErr w:type="gramStart"/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ширина, </w:t>
            </w:r>
            <w:proofErr w:type="gramStart"/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0A6380" w:rsidRPr="000A6380" w:rsidTr="000A638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0A6380" w:rsidRPr="000A6380" w:rsidTr="000A638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(родовое)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380" w:rsidRPr="000A6380" w:rsidRDefault="000A6380" w:rsidP="00DB2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деятельности общественных кладбищ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Общественные кладбища (далее - кладбища) открыты для посещения ежедневно с 8 до 17 часов.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Погребение производится по предоставлению документов о смерти, выданных органами ЗАГС.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Каждое захоронение на кладбище регистрируется в книге регистрации захоронений, в которой указываются фамилия, имя, отчество захороненного, даты его рождения и смерти, даты захоронения.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регистрации захоронений должна быть прошита, пронумерована и заверена печатью администрации </w:t>
      </w:r>
      <w:r w:rsidR="00933D68" w:rsidRPr="0013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Погребение производится в отдельных могилах. Ширина разрыва (между могилами) в месте одного захоронения должна составлять не менее 0,5 м, между рядами (местами захоронения) - 1 м.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Глубина могилы в месте захоронения должна быть не менее 1,5 м.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месте, где ранее было произведено захоронение, возможно захоронение в существующую могилу, но не ранее чем через 20 лет после первого захоронения, при этом необходимо документально подтвердить родство </w:t>
      </w:r>
      <w:proofErr w:type="gramStart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захороненным.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Место погребения может огораживаться металлическими оградками, высотой не более 150 сантиметров.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захороненных в данной могиле, запрещается.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5.10.Установка памятников, стел, мемориальных досок, других памятных знаков и надмогильных сооружений не на месте захоронения, запрещается.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Правила содержания мест погребения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Общественные кладбища открыты для свободного посещения.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Супру</w:t>
      </w:r>
      <w:proofErr w:type="gramStart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территории кладбища посетители должны соблюдать общественный порядок и тишину.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6.4 .На территории кладбища не допускается: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осквернять памятники и мемориальные доски, портить надгробные сооружения, оборудование кладбища;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засорять территорию;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повреждать зеленые насаждения, срывать цветы;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выгуливать и пасти домашних животных;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разводить костры, добывать песок, глину, резать дерн;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кататься на велосипедах, мопедах, мотороллерах, мотоциклах, санях.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Посетители общественных кладбищ имеют право: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на захоронении посадку цветов и посев газонов;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надмогильные сооружения в соответствии с требованиями, устанавливаемыми настоящим Положением;</w:t>
      </w:r>
    </w:p>
    <w:p w:rsidR="000A6380" w:rsidRPr="000A6380" w:rsidRDefault="000A6380" w:rsidP="00DB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проезжать на территорию кладбища в случае установки надмогильных сооружений.</w:t>
      </w:r>
    </w:p>
    <w:p w:rsidR="00485A9C" w:rsidRPr="00137A83" w:rsidRDefault="00485A9C" w:rsidP="00DB2E02">
      <w:pPr>
        <w:jc w:val="both"/>
        <w:rPr>
          <w:sz w:val="28"/>
          <w:szCs w:val="28"/>
        </w:rPr>
      </w:pPr>
    </w:p>
    <w:sectPr w:rsidR="00485A9C" w:rsidRPr="00137A83" w:rsidSect="00137A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275"/>
    <w:multiLevelType w:val="multilevel"/>
    <w:tmpl w:val="61461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744F2"/>
    <w:multiLevelType w:val="hybridMultilevel"/>
    <w:tmpl w:val="63B0EBE6"/>
    <w:lvl w:ilvl="0" w:tplc="9FE6DFFC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A2B4B07"/>
    <w:multiLevelType w:val="hybridMultilevel"/>
    <w:tmpl w:val="4FAE5B0E"/>
    <w:lvl w:ilvl="0" w:tplc="32927F76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D7"/>
    <w:rsid w:val="000779BB"/>
    <w:rsid w:val="000A6380"/>
    <w:rsid w:val="00137A83"/>
    <w:rsid w:val="00191BEF"/>
    <w:rsid w:val="0024328F"/>
    <w:rsid w:val="00485A9C"/>
    <w:rsid w:val="00933D68"/>
    <w:rsid w:val="00C740B3"/>
    <w:rsid w:val="00DB2E02"/>
    <w:rsid w:val="00D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80"/>
    <w:rPr>
      <w:b/>
      <w:bCs/>
    </w:rPr>
  </w:style>
  <w:style w:type="character" w:styleId="a5">
    <w:name w:val="Hyperlink"/>
    <w:basedOn w:val="a0"/>
    <w:uiPriority w:val="99"/>
    <w:semiHidden/>
    <w:unhideWhenUsed/>
    <w:rsid w:val="000A6380"/>
    <w:rPr>
      <w:color w:val="0000FF"/>
      <w:u w:val="single"/>
    </w:rPr>
  </w:style>
  <w:style w:type="character" w:customStyle="1" w:styleId="a6">
    <w:name w:val="Основной текст_"/>
    <w:link w:val="3"/>
    <w:rsid w:val="000A63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A6380"/>
    <w:pPr>
      <w:shd w:val="clear" w:color="auto" w:fill="FFFFFF"/>
      <w:spacing w:before="660" w:after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137A8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80"/>
    <w:rPr>
      <w:b/>
      <w:bCs/>
    </w:rPr>
  </w:style>
  <w:style w:type="character" w:styleId="a5">
    <w:name w:val="Hyperlink"/>
    <w:basedOn w:val="a0"/>
    <w:uiPriority w:val="99"/>
    <w:semiHidden/>
    <w:unhideWhenUsed/>
    <w:rsid w:val="000A6380"/>
    <w:rPr>
      <w:color w:val="0000FF"/>
      <w:u w:val="single"/>
    </w:rPr>
  </w:style>
  <w:style w:type="character" w:customStyle="1" w:styleId="a6">
    <w:name w:val="Основной текст_"/>
    <w:link w:val="3"/>
    <w:rsid w:val="000A63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A6380"/>
    <w:pPr>
      <w:shd w:val="clear" w:color="auto" w:fill="FFFFFF"/>
      <w:spacing w:before="660" w:after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137A8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7874-0796-4F0D-8F35-B351355C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2020-03-02T08:48:00Z</cp:lastPrinted>
  <dcterms:created xsi:type="dcterms:W3CDTF">2020-03-02T07:29:00Z</dcterms:created>
  <dcterms:modified xsi:type="dcterms:W3CDTF">2020-03-02T08:49:00Z</dcterms:modified>
</cp:coreProperties>
</file>