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РОССИЙСКАЯ ФЕДЕРАЦИЯ</w:t>
      </w:r>
    </w:p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БРЯНСКАЯ ОБЛАСТЬ</w:t>
      </w:r>
    </w:p>
    <w:p w:rsidR="006D3D20" w:rsidRPr="00351EEE" w:rsidRDefault="006D3D20" w:rsidP="00087E10">
      <w:pPr>
        <w:pStyle w:val="a5"/>
        <w:jc w:val="center"/>
        <w:rPr>
          <w:sz w:val="28"/>
          <w:szCs w:val="28"/>
        </w:rPr>
      </w:pPr>
    </w:p>
    <w:p w:rsidR="006D3D20" w:rsidRDefault="004A1BEC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ТЮНИНСКАЯ</w:t>
      </w:r>
      <w:r w:rsidR="006D3D20">
        <w:rPr>
          <w:sz w:val="28"/>
          <w:szCs w:val="28"/>
        </w:rPr>
        <w:t xml:space="preserve"> СЕЛЬСКАЯ </w:t>
      </w:r>
      <w:r w:rsidR="00087E10" w:rsidRPr="00351EEE">
        <w:rPr>
          <w:sz w:val="28"/>
          <w:szCs w:val="28"/>
        </w:rPr>
        <w:t xml:space="preserve">АДМИНИСТРАЦИЯ </w:t>
      </w:r>
    </w:p>
    <w:p w:rsidR="006D3D20" w:rsidRDefault="006D3D20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r w:rsidR="004A1BEC">
        <w:rPr>
          <w:sz w:val="28"/>
          <w:szCs w:val="28"/>
        </w:rPr>
        <w:t>ТЮНИНСКОЕ</w:t>
      </w:r>
      <w:r>
        <w:rPr>
          <w:sz w:val="28"/>
          <w:szCs w:val="28"/>
        </w:rPr>
        <w:t xml:space="preserve"> СЕЛЬСКОЕ ПОСЕЛЕНИЕ»                                                          </w:t>
      </w:r>
    </w:p>
    <w:p w:rsidR="001B2CA7" w:rsidRDefault="001B2CA7" w:rsidP="00087E10">
      <w:pPr>
        <w:pStyle w:val="a5"/>
        <w:jc w:val="center"/>
        <w:rPr>
          <w:b/>
          <w:sz w:val="32"/>
          <w:szCs w:val="32"/>
        </w:rPr>
      </w:pPr>
    </w:p>
    <w:p w:rsidR="00087E10" w:rsidRPr="00351EEE" w:rsidRDefault="00087E10" w:rsidP="00087E10">
      <w:pPr>
        <w:pStyle w:val="a5"/>
        <w:jc w:val="center"/>
        <w:rPr>
          <w:b/>
          <w:sz w:val="32"/>
          <w:szCs w:val="32"/>
        </w:rPr>
      </w:pPr>
      <w:proofErr w:type="gramStart"/>
      <w:r w:rsidRPr="00351EEE">
        <w:rPr>
          <w:b/>
          <w:sz w:val="32"/>
          <w:szCs w:val="32"/>
        </w:rPr>
        <w:t>П</w:t>
      </w:r>
      <w:proofErr w:type="gramEnd"/>
      <w:r w:rsidRPr="00351EEE">
        <w:rPr>
          <w:b/>
          <w:sz w:val="32"/>
          <w:szCs w:val="32"/>
        </w:rPr>
        <w:t xml:space="preserve"> О С Т А Н О В Л Е Н И Е</w:t>
      </w:r>
    </w:p>
    <w:p w:rsidR="00087E10" w:rsidRPr="00351EEE" w:rsidRDefault="00087E10" w:rsidP="00087E10">
      <w:pPr>
        <w:pStyle w:val="a5"/>
        <w:rPr>
          <w:b/>
          <w:sz w:val="32"/>
          <w:szCs w:val="32"/>
        </w:rPr>
      </w:pPr>
    </w:p>
    <w:p w:rsidR="00087E10" w:rsidRPr="00351EEE" w:rsidRDefault="00087E10" w:rsidP="001B2CA7">
      <w:pPr>
        <w:pStyle w:val="a5"/>
        <w:ind w:left="284"/>
        <w:jc w:val="left"/>
        <w:rPr>
          <w:sz w:val="24"/>
          <w:szCs w:val="24"/>
        </w:rPr>
      </w:pPr>
      <w:r w:rsidRPr="00351EEE">
        <w:rPr>
          <w:sz w:val="24"/>
          <w:szCs w:val="24"/>
        </w:rPr>
        <w:t xml:space="preserve">от </w:t>
      </w:r>
      <w:r w:rsidR="004A1BEC">
        <w:rPr>
          <w:sz w:val="24"/>
          <w:szCs w:val="24"/>
        </w:rPr>
        <w:t>22</w:t>
      </w:r>
      <w:r w:rsidRPr="00351EE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351EEE">
        <w:rPr>
          <w:sz w:val="24"/>
          <w:szCs w:val="24"/>
        </w:rPr>
        <w:t>2.201</w:t>
      </w:r>
      <w:r>
        <w:rPr>
          <w:sz w:val="24"/>
          <w:szCs w:val="24"/>
        </w:rPr>
        <w:t>9</w:t>
      </w:r>
      <w:r w:rsidRPr="00351EEE">
        <w:rPr>
          <w:sz w:val="24"/>
          <w:szCs w:val="24"/>
        </w:rPr>
        <w:t xml:space="preserve"> г. №  </w:t>
      </w:r>
      <w:r w:rsidR="004A1BEC">
        <w:rPr>
          <w:sz w:val="24"/>
          <w:szCs w:val="24"/>
        </w:rPr>
        <w:t>8</w:t>
      </w:r>
      <w:r w:rsidR="006D3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4A1BEC">
        <w:rPr>
          <w:sz w:val="24"/>
          <w:szCs w:val="24"/>
        </w:rPr>
        <w:t>с</w:t>
      </w:r>
      <w:proofErr w:type="gramStart"/>
      <w:r w:rsidR="004A1BEC">
        <w:rPr>
          <w:sz w:val="24"/>
          <w:szCs w:val="24"/>
        </w:rPr>
        <w:t>.Т</w:t>
      </w:r>
      <w:proofErr w:type="gramEnd"/>
      <w:r w:rsidR="004A1BEC">
        <w:rPr>
          <w:sz w:val="24"/>
          <w:szCs w:val="24"/>
        </w:rPr>
        <w:t>юнино</w:t>
      </w:r>
      <w:proofErr w:type="spellEnd"/>
      <w:r w:rsidR="006D3D20">
        <w:rPr>
          <w:sz w:val="24"/>
          <w:szCs w:val="24"/>
        </w:rPr>
        <w:t xml:space="preserve"> </w:t>
      </w:r>
    </w:p>
    <w:p w:rsidR="00087E10" w:rsidRPr="00D416B5" w:rsidRDefault="00087E10" w:rsidP="001B2CA7">
      <w:pPr>
        <w:ind w:left="284"/>
        <w:jc w:val="center"/>
        <w:rPr>
          <w:b/>
          <w:bCs/>
        </w:rPr>
      </w:pPr>
    </w:p>
    <w:p w:rsidR="00087E10" w:rsidRPr="00D416B5" w:rsidRDefault="00087E10" w:rsidP="001B2CA7">
      <w:pPr>
        <w:ind w:left="284"/>
      </w:pP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регламента предоставления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"Предоставление порубочного билета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(или) разрешения на пересадку деревьев и</w:t>
      </w:r>
    </w:p>
    <w:p w:rsidR="00087E10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кустарников на территории 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A1BEC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</w:t>
      </w: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»</w:t>
      </w: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В соответствии с </w:t>
      </w:r>
      <w:r w:rsidR="007D6B86">
        <w:fldChar w:fldCharType="begin"/>
      </w:r>
      <w:r w:rsidR="007D6B86" w:rsidRPr="00AE61E8">
        <w:rPr>
          <w:lang w:val="ru-RU"/>
        </w:rPr>
        <w:instrText xml:space="preserve"> </w:instrText>
      </w:r>
      <w:r w:rsidR="007D6B86">
        <w:instrText>HYPERLINK</w:instrText>
      </w:r>
      <w:r w:rsidR="007D6B86" w:rsidRPr="00AE61E8">
        <w:rPr>
          <w:lang w:val="ru-RU"/>
        </w:rPr>
        <w:instrText xml:space="preserve"> "</w:instrText>
      </w:r>
      <w:r w:rsidR="007D6B86">
        <w:instrText>http</w:instrText>
      </w:r>
      <w:r w:rsidR="007D6B86" w:rsidRPr="00AE61E8">
        <w:rPr>
          <w:lang w:val="ru-RU"/>
        </w:rPr>
        <w:instrText>://</w:instrText>
      </w:r>
      <w:r w:rsidR="007D6B86">
        <w:instrText>li</w:instrText>
      </w:r>
      <w:r w:rsidR="007D6B86" w:rsidRPr="00AE61E8">
        <w:rPr>
          <w:lang w:val="ru-RU"/>
        </w:rPr>
        <w:instrText>.</w:instrText>
      </w:r>
      <w:r w:rsidR="007D6B86">
        <w:instrText>ru</w:instrText>
      </w:r>
      <w:r w:rsidR="007D6B86" w:rsidRPr="00AE61E8">
        <w:rPr>
          <w:lang w:val="ru-RU"/>
        </w:rPr>
        <w:instrText>/</w:instrText>
      </w:r>
      <w:r w:rsidR="007D6B86">
        <w:instrText>go</w:instrText>
      </w:r>
      <w:r w:rsidR="007D6B86" w:rsidRPr="00AE61E8">
        <w:rPr>
          <w:lang w:val="ru-RU"/>
        </w:rPr>
        <w:instrText>?</w:instrText>
      </w:r>
      <w:r w:rsidR="007D6B86">
        <w:instrText>www</w:instrText>
      </w:r>
      <w:r w:rsidR="007D6B86" w:rsidRPr="00AE61E8">
        <w:rPr>
          <w:lang w:val="ru-RU"/>
        </w:rPr>
        <w:instrText>.</w:instrText>
      </w:r>
      <w:r w:rsidR="007D6B86">
        <w:instrText>vlc</w:instrText>
      </w:r>
      <w:r w:rsidR="007D6B86" w:rsidRPr="00AE61E8">
        <w:rPr>
          <w:lang w:val="ru-RU"/>
        </w:rPr>
        <w:instrText>.</w:instrText>
      </w:r>
      <w:r w:rsidR="007D6B86">
        <w:instrText>ru</w:instrText>
      </w:r>
      <w:r w:rsidR="007D6B86" w:rsidRPr="00AE61E8">
        <w:rPr>
          <w:lang w:val="ru-RU"/>
        </w:rPr>
        <w:instrText>/</w:instrText>
      </w:r>
      <w:r w:rsidR="007D6B86">
        <w:instrText>law</w:instrText>
      </w:r>
      <w:r w:rsidR="007D6B86" w:rsidRPr="00AE61E8">
        <w:rPr>
          <w:lang w:val="ru-RU"/>
        </w:rPr>
        <w:instrText>/07_05_2009_131</w:instrText>
      </w:r>
      <w:r w:rsidR="007D6B86">
        <w:instrText>fz</w:instrText>
      </w:r>
      <w:r w:rsidR="007D6B86" w:rsidRPr="00AE61E8">
        <w:rPr>
          <w:lang w:val="ru-RU"/>
        </w:rPr>
        <w:instrText>.</w:instrText>
      </w:r>
      <w:r w:rsidR="007D6B86">
        <w:instrText>rtf</w:instrText>
      </w:r>
      <w:r w:rsidR="007D6B86" w:rsidRPr="00AE61E8">
        <w:rPr>
          <w:lang w:val="ru-RU"/>
        </w:rPr>
        <w:instrText>" \</w:instrText>
      </w:r>
      <w:r w:rsidR="007D6B86">
        <w:instrText>t</w:instrText>
      </w:r>
      <w:r w:rsidR="007D6B86" w:rsidRPr="00AE61E8">
        <w:rPr>
          <w:lang w:val="ru-RU"/>
        </w:rPr>
        <w:instrText xml:space="preserve"> "_</w:instrText>
      </w:r>
      <w:r w:rsidR="007D6B86">
        <w:instrText>blank</w:instrText>
      </w:r>
      <w:r w:rsidR="007D6B86" w:rsidRPr="00AE61E8">
        <w:rPr>
          <w:lang w:val="ru-RU"/>
        </w:rPr>
        <w:instrText>" \</w:instrText>
      </w:r>
      <w:r w:rsidR="007D6B86">
        <w:instrText>o</w:instrText>
      </w:r>
      <w:r w:rsidR="007D6B86" w:rsidRPr="00AE61E8">
        <w:rPr>
          <w:lang w:val="ru-RU"/>
        </w:rPr>
        <w:instrText xml:space="preserve"> "Закон Об общих принципах организации местного самоуправления в Российской Федерации" </w:instrText>
      </w:r>
      <w:r w:rsidR="007D6B86">
        <w:fldChar w:fldCharType="separate"/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Федеральным законом от 06 октября 2003 года №131-ФЗ</w:t>
      </w:r>
      <w:r w:rsidR="007D6B86">
        <w:rPr>
          <w:rFonts w:ascii="Times New Roman" w:hAnsi="Times New Roman"/>
          <w:i w:val="0"/>
          <w:sz w:val="24"/>
          <w:szCs w:val="24"/>
          <w:lang w:val="ru-RU" w:eastAsia="ru-RU"/>
        </w:rPr>
        <w:fldChar w:fldCharType="end"/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№403 «Об исчерпывающем перечне процедур в с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фере жилищного строительства»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ПОСТАНОВЛЯ</w:t>
      </w: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Ю</w:t>
      </w: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</w:p>
    <w:p w:rsidR="00087E10" w:rsidRPr="006601E4" w:rsidRDefault="00087E10" w:rsidP="001B2CA7">
      <w:pPr>
        <w:pStyle w:val="afd"/>
        <w:tabs>
          <w:tab w:val="left" w:pos="1080"/>
        </w:tabs>
        <w:ind w:left="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.Утвердить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прилагаемый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муниципальной услуги "Предоставление порубочного билета и (или) разрешения на пересадку деревьев и кустарников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A1BEC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450E33" w:rsidRDefault="00087E10" w:rsidP="001B2CA7">
      <w:pPr>
        <w:ind w:left="284"/>
        <w:jc w:val="both"/>
      </w:pPr>
      <w:r>
        <w:t xml:space="preserve">          </w:t>
      </w:r>
      <w:r w:rsidRPr="00450E33">
        <w:rPr>
          <w:spacing w:val="7"/>
        </w:rPr>
        <w:t xml:space="preserve">2. </w:t>
      </w:r>
      <w:r w:rsidRPr="00450E33">
        <w:t>Настояще</w:t>
      </w:r>
      <w:r w:rsidR="006D3D20">
        <w:t>е постановление вступает в силу</w:t>
      </w:r>
      <w:r w:rsidR="006D3D20">
        <w:rPr>
          <w:sz w:val="28"/>
          <w:szCs w:val="28"/>
        </w:rPr>
        <w:t xml:space="preserve"> </w:t>
      </w:r>
      <w:r w:rsidR="006D3D20" w:rsidRPr="006D3D20">
        <w:t>с момента обнародования в общеустановленном порядке</w:t>
      </w:r>
      <w:r w:rsidR="006D3D20">
        <w:t>.</w:t>
      </w:r>
    </w:p>
    <w:p w:rsidR="00087E10" w:rsidRDefault="00087E10" w:rsidP="001B2CA7">
      <w:pPr>
        <w:ind w:left="284" w:firstLine="400"/>
      </w:pPr>
      <w:r>
        <w:t xml:space="preserve">   </w:t>
      </w:r>
      <w:r w:rsidRPr="00450E33">
        <w:t xml:space="preserve">3.  </w:t>
      </w:r>
      <w:r w:rsidR="001B2CA7">
        <w:t>Данное</w:t>
      </w:r>
      <w:r w:rsidRPr="00450E33">
        <w:t xml:space="preserve"> постановление   </w:t>
      </w:r>
      <w:r w:rsidR="001B2CA7">
        <w:t xml:space="preserve">разместить </w:t>
      </w:r>
      <w:r w:rsidRPr="00450E33">
        <w:t xml:space="preserve"> на официальном сайте муниципального образования «</w:t>
      </w:r>
      <w:r w:rsidR="004A1BEC" w:rsidRPr="004A1BEC">
        <w:t>Тюнинское</w:t>
      </w:r>
      <w:r w:rsidR="001B2CA7">
        <w:t xml:space="preserve"> сельское поселение» в</w:t>
      </w:r>
      <w:r w:rsidR="00B849D3" w:rsidRPr="00B849D3">
        <w:rPr>
          <w:color w:val="000000"/>
        </w:rPr>
        <w:t xml:space="preserve"> </w:t>
      </w:r>
      <w:r w:rsidR="00B849D3" w:rsidRPr="00672452">
        <w:rPr>
          <w:color w:val="000000"/>
        </w:rPr>
        <w:t xml:space="preserve"> информационно-</w:t>
      </w:r>
      <w:r w:rsidR="00B849D3">
        <w:rPr>
          <w:color w:val="000000"/>
        </w:rPr>
        <w:t>т</w:t>
      </w:r>
      <w:r w:rsidR="00B849D3" w:rsidRPr="00672452">
        <w:rPr>
          <w:color w:val="000000"/>
        </w:rPr>
        <w:t>елекоммуникационной сети Интернет</w:t>
      </w:r>
      <w:r w:rsidRPr="00450E33">
        <w:t>.</w:t>
      </w: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A1BEC" w:rsidRDefault="00087E10" w:rsidP="001B2CA7">
      <w:pPr>
        <w:ind w:left="284"/>
      </w:pPr>
      <w:r w:rsidRPr="00450E33">
        <w:t xml:space="preserve">Глава </w:t>
      </w:r>
      <w:r w:rsidR="004A1BEC">
        <w:t>МО «Тюнинское</w:t>
      </w:r>
    </w:p>
    <w:p w:rsidR="00087E10" w:rsidRPr="00450E33" w:rsidRDefault="001B2CA7" w:rsidP="001B2CA7">
      <w:pPr>
        <w:ind w:left="284"/>
        <w:rPr>
          <w:sz w:val="28"/>
          <w:szCs w:val="28"/>
        </w:rPr>
      </w:pPr>
      <w:r>
        <w:t>сельско</w:t>
      </w:r>
      <w:r w:rsidR="004A1BEC">
        <w:t>е</w:t>
      </w:r>
      <w:r>
        <w:t xml:space="preserve"> поселени</w:t>
      </w:r>
      <w:r w:rsidR="004A1BEC">
        <w:t xml:space="preserve">е»   </w:t>
      </w:r>
      <w:r w:rsidR="00087E10" w:rsidRPr="00450E33">
        <w:t xml:space="preserve">                      </w:t>
      </w:r>
      <w:r w:rsidR="00087E10">
        <w:rPr>
          <w:sz w:val="28"/>
          <w:szCs w:val="28"/>
        </w:rPr>
        <w:t xml:space="preserve">                                     </w:t>
      </w:r>
      <w:r w:rsidR="004A1BEC">
        <w:rPr>
          <w:sz w:val="28"/>
          <w:szCs w:val="28"/>
        </w:rPr>
        <w:t xml:space="preserve">         </w:t>
      </w:r>
      <w:r w:rsidR="00087E10">
        <w:rPr>
          <w:sz w:val="28"/>
          <w:szCs w:val="28"/>
        </w:rPr>
        <w:t xml:space="preserve">     </w:t>
      </w:r>
      <w:proofErr w:type="spellStart"/>
      <w:r w:rsidR="004A1BEC" w:rsidRPr="004A1BEC">
        <w:t>В.И.Левихин</w:t>
      </w:r>
      <w:proofErr w:type="spellEnd"/>
      <w:r w:rsidR="00087E10" w:rsidRPr="00450E33">
        <w:rPr>
          <w:sz w:val="28"/>
          <w:szCs w:val="28"/>
        </w:rPr>
        <w:t xml:space="preserve">           </w:t>
      </w: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316923" w:rsidRDefault="00087E10" w:rsidP="00087E10">
      <w:pPr>
        <w:tabs>
          <w:tab w:val="left" w:pos="1701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316923">
        <w:rPr>
          <w:color w:val="000000"/>
        </w:rPr>
        <w:lastRenderedPageBreak/>
        <w:t>УТВЕРЖДЕН</w:t>
      </w:r>
      <w:proofErr w:type="gramEnd"/>
      <w:r w:rsidRPr="00316923">
        <w:rPr>
          <w:color w:val="000000"/>
        </w:rPr>
        <w:t xml:space="preserve">                                                                                                                                                             постановлением</w:t>
      </w:r>
      <w:r w:rsidR="00D9605B">
        <w:rPr>
          <w:color w:val="000000"/>
        </w:rPr>
        <w:t xml:space="preserve"> </w:t>
      </w:r>
      <w:r w:rsidR="004A1BEC" w:rsidRPr="004A1BEC">
        <w:t>Тюнинско</w:t>
      </w:r>
      <w:r w:rsidR="004A1BEC">
        <w:t>й</w:t>
      </w:r>
      <w:r w:rsidR="00D9605B" w:rsidRPr="004A1BEC">
        <w:rPr>
          <w:color w:val="000000"/>
        </w:rPr>
        <w:t xml:space="preserve"> </w:t>
      </w:r>
      <w:r w:rsidR="00D9605B">
        <w:rPr>
          <w:color w:val="000000"/>
        </w:rPr>
        <w:t xml:space="preserve">                                                                                                             сельской </w:t>
      </w:r>
      <w:r w:rsidRPr="00316923">
        <w:rPr>
          <w:color w:val="000000"/>
        </w:rPr>
        <w:t xml:space="preserve">администрации                                                                                       </w:t>
      </w:r>
    </w:p>
    <w:p w:rsidR="00087E10" w:rsidRPr="00C87E85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от  </w:t>
      </w:r>
      <w:r w:rsidR="004A1BEC">
        <w:rPr>
          <w:rFonts w:ascii="Times New Roman" w:hAnsi="Times New Roman"/>
          <w:i w:val="0"/>
          <w:sz w:val="24"/>
          <w:szCs w:val="24"/>
          <w:lang w:val="ru-RU"/>
        </w:rPr>
        <w:t>22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.02.2019 г.   № </w:t>
      </w:r>
      <w:r w:rsidR="004A1BEC">
        <w:rPr>
          <w:rFonts w:ascii="Times New Roman" w:hAnsi="Times New Roman"/>
          <w:i w:val="0"/>
          <w:sz w:val="24"/>
          <w:szCs w:val="24"/>
          <w:lang w:val="ru-RU"/>
        </w:rPr>
        <w:t>8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18"/>
          <w:szCs w:val="18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Административный регламент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br/>
        <w:t xml:space="preserve">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МО «</w:t>
      </w:r>
      <w:r w:rsidR="004A1BEC" w:rsidRPr="004A1BEC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Общие положения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1.1.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</w:t>
      </w:r>
      <w:r w:rsidR="004A1BEC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Тюнинской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A1BEC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регламент) разработан в целях повышения качества и доступности 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A1BEC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муниципальная услуга), определяет порядок, сроки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последовательность действий (административных процедур) при предоставлении муниципальной услуг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и, устанавливает порядок работы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сельской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заявлениями физических или юридических лиц, для дальнейшей санитарной обрезки, вырубки или пересадки деревьев.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1.2. Заявителями, которым предоставляется муниципальная услуга, являются граждане, юридические лица либо их уполномоченные представители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заявители).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Стандарт предоставления муниципальной услуги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2.1. Наименование муниципальной услуги: «Предоставление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».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2.2. Наименование органа, предоставляющего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Муниципальная услуга предоставляется 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Тюнинской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администрацией, в лице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специалиста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–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2.3. Результатами предоставления муниципальной услуги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выдача порубочного билета на вырубку и (или) пересадку зеленых насаждений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отказ в выдаче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закрытие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отказ в закрытии порубочных билетов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«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2.4. Срок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Администрация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после составления акта обследования по установленной форме, а также после внесения платы выдает заявителю порубочный билет в течение 3 рабочих дней.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2.5. Правовые основания для предоставления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Конституция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10.01.2002 №7-ФЗ "Об охране окружающей среды";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27.07.2010 № 210-ФЗ "Об организации предоставления государственных и муниципальных услуг";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Постановление Правительства РФ от 30.04.2014 года «Об исчерпывающем перечне процедур в сфере жилищного строительства»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документы, удостоверяющие право собственности (пользования) на земельный участок;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информация о сроке выполнения работ;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банковские реквизиты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регламента,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предоставляются следующие документы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правовой акт уполномоченного органа о предоставлении земельного участка для строительства объекта;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разрешение на строительство;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проект благоустройства.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2.6.4. Для закрытия порубочного билета заявителем представляются: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заявление о закрытии порубочного билета (</w:t>
      </w:r>
      <w:r w:rsidR="007D6B86">
        <w:fldChar w:fldCharType="begin"/>
      </w:r>
      <w:r w:rsidR="007D6B86" w:rsidRPr="00AE61E8">
        <w:rPr>
          <w:lang w:val="ru-RU"/>
        </w:rPr>
        <w:instrText xml:space="preserve"> </w:instrText>
      </w:r>
      <w:r w:rsidR="007D6B86">
        <w:instrText>HYPERLINK</w:instrText>
      </w:r>
      <w:r w:rsidR="007D6B86" w:rsidRPr="00AE61E8">
        <w:rPr>
          <w:lang w:val="ru-RU"/>
        </w:rPr>
        <w:instrText xml:space="preserve"> "</w:instrText>
      </w:r>
      <w:r w:rsidR="007D6B86">
        <w:instrText>http</w:instrText>
      </w:r>
      <w:r w:rsidR="007D6B86" w:rsidRPr="00AE61E8">
        <w:rPr>
          <w:lang w:val="ru-RU"/>
        </w:rPr>
        <w:instrText>://</w:instrText>
      </w:r>
      <w:r w:rsidR="007D6B86">
        <w:instrText>old</w:instrText>
      </w:r>
      <w:r w:rsidR="007D6B86" w:rsidRPr="00AE61E8">
        <w:rPr>
          <w:lang w:val="ru-RU"/>
        </w:rPr>
        <w:instrText>.</w:instrText>
      </w:r>
      <w:r w:rsidR="007D6B86">
        <w:instrText>vlc</w:instrText>
      </w:r>
      <w:r w:rsidR="007D6B86" w:rsidRPr="00AE61E8">
        <w:rPr>
          <w:lang w:val="ru-RU"/>
        </w:rPr>
        <w:instrText>.</w:instrText>
      </w:r>
      <w:r w:rsidR="007D6B86">
        <w:instrText>ru</w:instrText>
      </w:r>
      <w:r w:rsidR="007D6B86" w:rsidRPr="00AE61E8">
        <w:rPr>
          <w:lang w:val="ru-RU"/>
        </w:rPr>
        <w:instrText>/</w:instrText>
      </w:r>
      <w:r w:rsidR="007D6B86">
        <w:instrText>mayor</w:instrText>
      </w:r>
      <w:r w:rsidR="007D6B86" w:rsidRPr="00AE61E8">
        <w:rPr>
          <w:lang w:val="ru-RU"/>
        </w:rPr>
        <w:instrText>/</w:instrText>
      </w:r>
      <w:r w:rsidR="007D6B86">
        <w:instrText>docs</w:instrText>
      </w:r>
      <w:r w:rsidR="007D6B86" w:rsidRPr="00AE61E8">
        <w:rPr>
          <w:lang w:val="ru-RU"/>
        </w:rPr>
        <w:instrText>/2011/1267_02.</w:instrText>
      </w:r>
      <w:r w:rsidR="007D6B86">
        <w:instrText>rtf</w:instrText>
      </w:r>
      <w:r w:rsidR="007D6B86" w:rsidRPr="00AE61E8">
        <w:rPr>
          <w:lang w:val="ru-RU"/>
        </w:rPr>
        <w:instrText>" \</w:instrText>
      </w:r>
      <w:r w:rsidR="007D6B86">
        <w:instrText>t</w:instrText>
      </w:r>
      <w:r w:rsidR="007D6B86" w:rsidRPr="00AE61E8">
        <w:rPr>
          <w:lang w:val="ru-RU"/>
        </w:rPr>
        <w:instrText xml:space="preserve"> "_</w:instrText>
      </w:r>
      <w:r w:rsidR="007D6B86">
        <w:instrText>blank</w:instrText>
      </w:r>
      <w:r w:rsidR="007D6B86" w:rsidRPr="00AE61E8">
        <w:rPr>
          <w:lang w:val="ru-RU"/>
        </w:rPr>
        <w:instrText>" \</w:instrText>
      </w:r>
      <w:r w:rsidR="007D6B86">
        <w:instrText>o</w:instrText>
      </w:r>
      <w:r w:rsidR="007D6B86" w:rsidRPr="00AE61E8">
        <w:rPr>
          <w:lang w:val="ru-RU"/>
        </w:rPr>
        <w:instrText xml:space="preserve"> "Заявление на закрытие порубочного талона" </w:instrText>
      </w:r>
      <w:r w:rsidR="007D6B86">
        <w:fldChar w:fldCharType="separate"/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Приложение</w:t>
      </w:r>
      <w:r w:rsidR="007D6B86">
        <w:rPr>
          <w:rFonts w:ascii="Times New Roman" w:hAnsi="Times New Roman"/>
          <w:i w:val="0"/>
          <w:sz w:val="24"/>
          <w:szCs w:val="24"/>
          <w:lang w:val="ru-RU" w:eastAsia="ru-RU"/>
        </w:rPr>
        <w:fldChar w:fldCharType="end"/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 2);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 (оригинал)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(приложение 3)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2.7. Перечень оснований для отказа в предоставлении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неполный состав сведений в заявлении и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наличие недостоверных данных в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особый статус зеленых насаждений, предполагаемых для вырубки (уничтожение):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объекты растительного мира, занесенные в Красную книгу Российской Федерации и (или) Красную книгу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области, произрастающие в естественных условиях;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памятники историко-культурного наследия;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деревья, кустарники, лианы, имеющие историческую и эстетическую ценность как неотъемлемая часть ландшафта;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2.8. Муниципальная услуга предоставляется на бесплатной основе.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 Требования к местам предоставления муниципальной услуги.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2.11.1.Рабочее место специалиста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А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позволяющими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087E10" w:rsidRDefault="00087E10" w:rsidP="00087E10">
      <w:pPr>
        <w:ind w:firstLine="567"/>
        <w:jc w:val="both"/>
      </w:pPr>
      <w:r w:rsidRPr="00672452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087E10" w:rsidRPr="00672452" w:rsidRDefault="00087E10" w:rsidP="00087E10">
      <w:pPr>
        <w:ind w:firstLine="567"/>
        <w:jc w:val="both"/>
      </w:pPr>
      <w:r w:rsidRPr="00672452">
        <w:t>Доступ заявителей к парковочным местам является бесплатным.</w:t>
      </w:r>
    </w:p>
    <w:p w:rsidR="00087E10" w:rsidRPr="00672452" w:rsidRDefault="00087E10" w:rsidP="00087E10">
      <w:pPr>
        <w:ind w:firstLine="567"/>
        <w:jc w:val="both"/>
      </w:pPr>
      <w:r w:rsidRPr="00672452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87E10" w:rsidRPr="00672452" w:rsidRDefault="00087E10" w:rsidP="00087E10">
      <w:pPr>
        <w:ind w:firstLine="567"/>
        <w:jc w:val="both"/>
      </w:pPr>
      <w:r w:rsidRPr="00672452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2.11.2. Требования к размещению и оформлению визуальной, текстовой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2.11.3. Требования к оборудованию мест ожидания.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2.11.4. Требования к местам информирования заявителей, получения информации и заполнения необходимых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2.11.5. Требования к местам для заполнения запросов.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087E10" w:rsidRPr="00672452" w:rsidRDefault="00087E10" w:rsidP="00087E10">
      <w:pPr>
        <w:jc w:val="both"/>
        <w:rPr>
          <w:color w:val="000000"/>
        </w:rPr>
      </w:pPr>
      <w:r>
        <w:t xml:space="preserve">     </w:t>
      </w:r>
      <w:r w:rsidRPr="00672452">
        <w:t>2.1</w:t>
      </w:r>
      <w:r>
        <w:t>1.6.</w:t>
      </w:r>
      <w:r w:rsidRPr="00672452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оказания специалист</w:t>
      </w:r>
      <w:r w:rsidR="00C53424">
        <w:rPr>
          <w:color w:val="000000"/>
        </w:rPr>
        <w:t xml:space="preserve">ом </w:t>
      </w:r>
      <w:r>
        <w:rPr>
          <w:color w:val="000000"/>
        </w:rPr>
        <w:t xml:space="preserve"> Администрации</w:t>
      </w:r>
      <w:r w:rsidRPr="00672452">
        <w:rPr>
          <w:color w:val="000000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самостоятельного передвижения инвалидов по территории;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допуск сурдопереводчика и тифлосурдопереводчика;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proofErr w:type="gramStart"/>
      <w:r w:rsidRPr="00672452"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087E10" w:rsidRPr="00256CD9" w:rsidRDefault="00087E10" w:rsidP="00087E10">
      <w:pPr>
        <w:numPr>
          <w:ilvl w:val="0"/>
          <w:numId w:val="34"/>
        </w:numPr>
        <w:ind w:left="0" w:firstLine="567"/>
        <w:jc w:val="both"/>
      </w:pPr>
      <w:r w:rsidRPr="00672452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2.12. Показатели доступности и качества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2.12.1. Информация о правилах предоставления муниципальной услуги является открытой и предоставляется путем: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р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азмещения на официальном сайте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муниципального образования «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Тюнинское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сельское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размещения на информационных стендах, расположенных в помещении администрации;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проведения консультаций специалист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2.12.2. Место нахождения и почтовый адрес администрации:</w:t>
      </w:r>
    </w:p>
    <w:p w:rsidR="00087E10" w:rsidRPr="007E1BD5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Место нахождения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: 2427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73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.Т</w:t>
      </w:r>
      <w:proofErr w:type="gramEnd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юнино</w:t>
      </w:r>
      <w:proofErr w:type="spellEnd"/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                          </w:t>
      </w:r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ул. </w:t>
      </w:r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Школьная, д.21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Телефон/факс: 8(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48331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)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9-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52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-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41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E66409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Почтовый адрес: 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2427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>73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="00B849D3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.Т</w:t>
      </w:r>
      <w:proofErr w:type="gramEnd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юнино</w:t>
      </w:r>
      <w:proofErr w:type="spellEnd"/>
      <w:r w:rsidR="00E66409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</w:t>
      </w:r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</w:t>
      </w:r>
      <w:r w:rsidR="00E66409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ул. </w:t>
      </w:r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Школьная, д.21</w:t>
      </w:r>
      <w:r w:rsidR="00E66409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2.12.3. Режим работы администрации: понедельник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– 8.30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7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45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пятница – 8-30 – 16.30,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перерыв на обед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- 13.00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- 14.00, суббота, воскресенье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выходные дни.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2.13.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2.13.1.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многофункциональный центр), с которым заключено соглашение о взаимодействии.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2.13.2.В случае обращения заявителя с заявлением  о предоставлении муниципальной услуги в многофункциональный центр, порядок и сроки приема и регистрации заявления,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3. Состав, последовательность и сроки выполнения административных процедур,</w:t>
      </w:r>
    </w:p>
    <w:p w:rsidR="00087E10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прием и регистрация заявления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назначение ответственного исполнителя;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работа специалиста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отдела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с заявлением;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подготовка специалистом администрации промежуточного ответа заявителю, если для предоставления муниципальной услуги требуется проведение дополнительных мероприятий (запрос дополнительной информации);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подготовка письма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 отказе заявителю в предоставлении муниципальной услуги при наличии оснований для отказа в предоставлении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муниципальной услуги, предусмотренных пунктом 2.7 настоящего регламента;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оформление и последующая выдача разрешения на вырубку, обрезку и пересадку зеленых насаждений (порубочных билетов).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3.2. Основными требованиями к информированию заявителей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достоверность предоставляемой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четкость в изложении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полнота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наглядность форм предоставляемой информации (при письменном информировании);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удобство и доступность получения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оперативность предоставления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заявителей организуется следующим образом: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индивидуальное информирование;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публичное информирование.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проводится в форме: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устного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письменного информирования.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3.3. Информирование в устной форме осуществляется специалистами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 при обращении заявителей за информацией лично или по телефону.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3.4. Письменное обращение по вопросу предоставления муниципальной услуги может быть: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представлено лично заявителем в администрацию;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направлено заявителем на почтовый адрес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Обращение в форме электронного документа направляется на адрес электронной почты</w:t>
      </w:r>
    </w:p>
    <w:p w:rsidR="00087E10" w:rsidRPr="006601E4" w:rsidRDefault="007D6B86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hyperlink r:id="rId9" w:history="1">
        <w:proofErr w:type="gramStart"/>
        <w:r w:rsidR="00017B3B" w:rsidRPr="00017B3B">
          <w:rPr>
            <w:rStyle w:val="af"/>
            <w:sz w:val="24"/>
            <w:szCs w:val="24"/>
          </w:rPr>
          <w:t>a</w:t>
        </w:r>
        <w:r w:rsidR="00017B3B" w:rsidRPr="00017B3B">
          <w:rPr>
            <w:rStyle w:val="af"/>
            <w:sz w:val="24"/>
            <w:szCs w:val="24"/>
            <w:lang w:val="ru-RU"/>
          </w:rPr>
          <w:t>.</w:t>
        </w:r>
        <w:proofErr w:type="gramEnd"/>
        <w:r w:rsidR="00017B3B" w:rsidRPr="00017B3B">
          <w:rPr>
            <w:rStyle w:val="af"/>
            <w:sz w:val="24"/>
            <w:szCs w:val="24"/>
          </w:rPr>
          <w:t>tunino</w:t>
        </w:r>
        <w:r w:rsidR="00017B3B" w:rsidRPr="00017B3B">
          <w:rPr>
            <w:rStyle w:val="af"/>
            <w:sz w:val="24"/>
            <w:szCs w:val="24"/>
            <w:lang w:val="ru-RU"/>
          </w:rPr>
          <w:t>@</w:t>
        </w:r>
        <w:r w:rsidR="00017B3B" w:rsidRPr="00017B3B">
          <w:rPr>
            <w:rStyle w:val="af"/>
            <w:sz w:val="24"/>
            <w:szCs w:val="24"/>
          </w:rPr>
          <w:t>yandex</w:t>
        </w:r>
        <w:r w:rsidR="00017B3B" w:rsidRPr="00017B3B">
          <w:rPr>
            <w:rStyle w:val="af"/>
            <w:sz w:val="24"/>
            <w:szCs w:val="24"/>
            <w:lang w:val="ru-RU"/>
          </w:rPr>
          <w:t>.</w:t>
        </w:r>
        <w:proofErr w:type="spellStart"/>
        <w:r w:rsidR="00017B3B" w:rsidRPr="00017B3B">
          <w:rPr>
            <w:rStyle w:val="af"/>
            <w:sz w:val="24"/>
            <w:szCs w:val="24"/>
          </w:rPr>
          <w:t>ru</w:t>
        </w:r>
        <w:proofErr w:type="spellEnd"/>
        <w:proofErr w:type="gramStart"/>
      </w:hyperlink>
      <w:r w:rsidR="00526CDA">
        <w:rPr>
          <w:sz w:val="32"/>
          <w:szCs w:val="32"/>
          <w:lang w:val="ru-RU"/>
        </w:rPr>
        <w:t xml:space="preserve"> </w:t>
      </w:r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 или в электронной форме.</w:t>
      </w:r>
      <w:proofErr w:type="gramEnd"/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3.5. 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течение 3 рабочих дней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даты поступления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заявления на исполнение: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территории </w:t>
      </w:r>
      <w:proofErr w:type="spellStart"/>
      <w:r w:rsidR="00017B3B">
        <w:rPr>
          <w:rFonts w:ascii="Times New Roman" w:hAnsi="Times New Roman"/>
          <w:i w:val="0"/>
          <w:sz w:val="24"/>
          <w:szCs w:val="24"/>
          <w:lang w:val="ru-RU" w:eastAsia="ru-RU"/>
        </w:rPr>
        <w:t>Тюнинского</w:t>
      </w:r>
      <w:proofErr w:type="spellEnd"/>
      <w:r w:rsidR="00772522" w:rsidRPr="00017B3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сельского поселения</w:t>
      </w:r>
      <w:r w:rsidRPr="00017B3B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Предельный срок проведения обследования не должен превышать 10 рабочих дней со дня регистрации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3) Осуществляют подготовку письма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3.6.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3.7. При наличии оснований, предусмотренных пунктом 2.7 настоящего регламента,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осуществляют </w:t>
      </w:r>
      <w:r w:rsidR="00017B3B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подготовку,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переда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на подпись главе администрации письмо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3.8.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 По окончании работ по вырубке, обрезке, пересадке зеленых насаждений, порубочный билет должен быть закрыт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3.9.1.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3.9.2.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r w:rsidR="00D30C5B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составу,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выданному порубочному билету.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3.9.3.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3.10. Особенности выполнения административных процедур в электронной форме.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рубочных билетов) на территории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3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Формы </w:t>
      </w:r>
      <w:proofErr w:type="gramStart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контроля за</w:t>
      </w:r>
      <w:proofErr w:type="gramEnd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исполнением административного регламента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по исполнению регламента, осуществляется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4.3.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4.4. Плановые и внеплановые проверки проводятся должностным лицом, уполномоченным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4.5. В ходе плановых и внеплановых проверок должностными лицами администрации проверяются: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устранение нарушений и недостатков, выявленных в ходе предыдущих проверок.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4.6.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работающи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 заявлениями, нес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4.8. Персональная ответственность должностных лиц закрепляется в их должностных инструкциях.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5. Досудебный (внесудебный) порядок обжалования решений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и действий (бездействий) органа, предоставляющего услугу,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 также должностных лиц, муниципальных служащих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Заявитель может обратиться с </w:t>
      </w:r>
      <w:r w:rsidR="00BC4304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жалобой,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том числе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нарушение срока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5) отказ в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услуги документах либо нарушение установленного срока таких исправлений.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5.2. Заявители имеют право обратиться лично (устно) или направить письменное заявление или обращение (далее – письменное обращение).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подается в письменной форме на бумажном носителе, в электронной форме в орган, предоставляющий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5.3. 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911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"Интернет", официального сайта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5.4. Должностные лица органов местного самоуправления и подведомственных им организаций проводят личный прием Заявителей.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5.7.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Сообщение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должно содержать следующую информацию: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должна содержать: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8. Срок рассмотрения обращения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исправлений - в течение пяти рабочих дней со дня ее регистрации.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Порядок продления и рассмотрения обращений в зависимости от их характера устанавливается в соответствии с законодательством Российской Федерации 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5.9.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5.10.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 об удовлетворении требований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либо об отказе в удовлетворении требований.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5.11. Письменный ответ, содержащий результаты рассмотрения письм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енного обращения, направляется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5.12. Администрация отказывает в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удовлетворении жалобы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5.13.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Администрация вправе оставить жалобу без ответа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актами, а также в иных формах;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отказывает в удовлетворении жалобы.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                         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                                         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№1</w:t>
      </w:r>
    </w:p>
    <w:p w:rsidR="00087E10" w:rsidRPr="000F196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Тюнинское </w:t>
      </w:r>
      <w:r w:rsidR="00911E5F">
        <w:rPr>
          <w:rFonts w:ascii="Times New Roman" w:hAnsi="Times New Roman"/>
          <w:i w:val="0"/>
          <w:sz w:val="22"/>
          <w:szCs w:val="22"/>
          <w:lang w:val="ru-RU" w:eastAsia="ru-RU"/>
        </w:rPr>
        <w:t>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tabs>
          <w:tab w:val="left" w:pos="7290"/>
        </w:tabs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911E5F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017B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Тюнинского</w:t>
            </w:r>
            <w:proofErr w:type="spellEnd"/>
          </w:p>
          <w:p w:rsidR="00911E5F" w:rsidRDefault="00911E5F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29"/>
        <w:gridCol w:w="846"/>
        <w:gridCol w:w="2531"/>
        <w:gridCol w:w="3730"/>
      </w:tblGrid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Прошу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Вас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выдать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порубочный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билет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на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вырубку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(пересадку,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обрезку)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102DB9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  <w:r w:rsidRPr="00102DB9">
              <w:rPr>
                <w:rFonts w:ascii="Times New Roman" w:hAnsi="Times New Roman"/>
                <w:i w:val="0"/>
                <w:lang w:eastAsia="ru-RU"/>
              </w:rPr>
              <w:t>(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нужное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подчеркнуть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>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зеленых насаждений, расположенных по адресу: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B95B7B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lang w:val="ru-RU" w:eastAsia="ru-RU"/>
        </w:rPr>
      </w:pPr>
      <w:proofErr w:type="gramStart"/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*Копии документов должны быть заверены </w:t>
      </w:r>
      <w:r w:rsidRPr="00B95B7B">
        <w:rPr>
          <w:rFonts w:ascii="Times New Roman" w:hAnsi="Times New Roman"/>
          <w:bCs/>
          <w:i w:val="0"/>
          <w:kern w:val="36"/>
          <w:u w:val="single"/>
          <w:lang w:val="ru-RU" w:eastAsia="ru-RU"/>
        </w:rPr>
        <w:t>на каждом листе</w:t>
      </w:r>
      <w:r w:rsidRPr="00B95B7B">
        <w:rPr>
          <w:rFonts w:ascii="Times New Roman" w:hAnsi="Times New Roman"/>
          <w:bCs/>
          <w:i w:val="0"/>
          <w:kern w:val="36"/>
          <w:lang w:eastAsia="ru-RU"/>
        </w:rPr>
        <w:t> </w:t>
      </w:r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 подписью руководителя и оттиском печати организации/ИП).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911E5F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</w:t>
      </w: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772522" w:rsidRDefault="00772522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2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>Тюнинское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 xml:space="preserve"> 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102DB9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017B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Тюнинского</w:t>
            </w:r>
            <w:proofErr w:type="spellEnd"/>
          </w:p>
          <w:p w:rsidR="00102DB9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087E10" w:rsidRPr="006601E4" w:rsidTr="006D3D20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                                                    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 с</w:t>
            </w:r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087E10" w:rsidRPr="006601E4" w:rsidTr="006D3D20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Порубочный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билет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оригинал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694"/>
        <w:gridCol w:w="2545"/>
        <w:gridCol w:w="3786"/>
      </w:tblGrid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(Ф.И.О.)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М.П. </w:t>
            </w: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90081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              </w:t>
      </w:r>
      <w:r w:rsidR="00102DB9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              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3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Тюнинское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>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84"/>
        <w:gridCol w:w="4778"/>
      </w:tblGrid>
      <w:tr w:rsidR="00087E10" w:rsidRPr="006601E4" w:rsidTr="006D3D20">
        <w:trPr>
          <w:tblCellSpacing w:w="0" w:type="dxa"/>
        </w:trPr>
        <w:tc>
          <w:tcPr>
            <w:tcW w:w="4613" w:type="dxa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78" w:type="dxa"/>
            <w:vMerge w:val="restart"/>
          </w:tcPr>
          <w:p w:rsidR="00087E10" w:rsidRPr="006601E4" w:rsidRDefault="00087E10" w:rsidP="006D3D20">
            <w:pPr>
              <w:pStyle w:val="afd"/>
              <w:ind w:right="-76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</w:t>
      </w:r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>ТЮНИНСКАЯ</w:t>
      </w:r>
      <w:r w:rsidR="00017B3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102DB9">
        <w:rPr>
          <w:rFonts w:ascii="Times New Roman" w:hAnsi="Times New Roman"/>
          <w:i w:val="0"/>
          <w:sz w:val="24"/>
          <w:szCs w:val="24"/>
          <w:lang w:val="ru-RU" w:eastAsia="ru-RU"/>
        </w:rPr>
        <w:t>СЕЛЬСКАЯ АДМИНИСТРАЦИЯ</w:t>
      </w:r>
    </w:p>
    <w:p w:rsidR="00102DB9" w:rsidRPr="00976937" w:rsidRDefault="00102DB9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МО «</w:t>
      </w:r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>ТЮНИНСКОЕ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ПОСЕЛЕНИЕ»</w:t>
      </w:r>
    </w:p>
    <w:p w:rsidR="00087E10" w:rsidRPr="00976937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2A0408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№___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«______»____________</w:t>
      </w:r>
      <w:proofErr w:type="gram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г</w:t>
      </w:r>
      <w:proofErr w:type="gramEnd"/>
      <w:r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90081A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lang w:val="ru-RU" w:eastAsia="ru-RU"/>
        </w:rPr>
      </w:pPr>
      <w:r w:rsidRPr="0090081A">
        <w:rPr>
          <w:rFonts w:ascii="Times New Roman" w:hAnsi="Times New Roman"/>
          <w:i w:val="0"/>
          <w:lang w:val="ru-RU" w:eastAsia="ru-RU"/>
        </w:rPr>
        <w:t>(дата выдачи)</w:t>
      </w:r>
    </w:p>
    <w:p w:rsidR="00087E10" w:rsidRPr="006601E4" w:rsidRDefault="00087E10" w:rsidP="00087E10">
      <w:pPr>
        <w:pStyle w:val="afd"/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  <w:r w:rsidRPr="00966CA8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A8">
        <w:rPr>
          <w:rFonts w:ascii="Times New Roman" w:hAnsi="Times New Roman" w:cs="Times New Roman"/>
          <w:sz w:val="22"/>
          <w:szCs w:val="22"/>
        </w:rPr>
        <w:t>(</w:t>
      </w:r>
      <w:r w:rsidRPr="00966CA8">
        <w:rPr>
          <w:rFonts w:ascii="Times New Roman" w:hAnsi="Times New Roman" w:cs="Times New Roman"/>
          <w:sz w:val="20"/>
          <w:szCs w:val="20"/>
        </w:rPr>
        <w:t>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</w: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304"/>
        <w:gridCol w:w="6000"/>
      </w:tblGrid>
      <w:tr w:rsidR="00087E10" w:rsidRPr="006601E4" w:rsidTr="006D3D20">
        <w:trPr>
          <w:tblCellSpacing w:w="15" w:type="dxa"/>
        </w:trPr>
        <w:tc>
          <w:tcPr>
            <w:tcW w:w="786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Вид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68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1942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Адрес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места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производства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2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Вид зеленых насаждений: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1"/>
        <w:gridCol w:w="2462"/>
        <w:gridCol w:w="1661"/>
        <w:gridCol w:w="1661"/>
        <w:gridCol w:w="1661"/>
      </w:tblGrid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Диаметр, см. (для деревьев)</w:t>
            </w: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Состояние зеленых насаждений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Рубка или пересадка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r>
        <w:t>Порубочный билет выдал: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</w:t>
      </w:r>
      <w:r>
        <w:rPr>
          <w:rFonts w:ascii="Times New Roman" w:hAnsi="Times New Roman"/>
          <w:i w:val="0"/>
          <w:lang w:val="ru-RU" w:eastAsia="ru-RU"/>
        </w:rPr>
        <w:t>ись представителя администрации</w:t>
      </w:r>
      <w:r w:rsidRPr="00966CA8">
        <w:rPr>
          <w:rFonts w:ascii="Times New Roman" w:hAnsi="Times New Roman"/>
          <w:i w:val="0"/>
          <w:lang w:val="ru-RU" w:eastAsia="ru-RU"/>
        </w:rPr>
        <w:t>)</w:t>
      </w:r>
    </w:p>
    <w:p w:rsidR="00087E10" w:rsidRDefault="00087E10" w:rsidP="00087E10">
      <w:pPr>
        <w:rPr>
          <w:sz w:val="20"/>
          <w:szCs w:val="20"/>
        </w:rPr>
      </w:pP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r w:rsidRPr="00966CA8">
        <w:t>Порубочный билет получил: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подпись лица, получившего порубочный билет)</w:t>
      </w: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sectPr w:rsidR="001B2CA7" w:rsidSect="00061CE2">
      <w:footerReference w:type="even" r:id="rId10"/>
      <w:footerReference w:type="default" r:id="rId11"/>
      <w:pgSz w:w="11907" w:h="16839" w:code="9"/>
      <w:pgMar w:top="709" w:right="992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86" w:rsidRDefault="007D6B86">
      <w:r>
        <w:separator/>
      </w:r>
    </w:p>
  </w:endnote>
  <w:endnote w:type="continuationSeparator" w:id="0">
    <w:p w:rsidR="007D6B86" w:rsidRDefault="007D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3B" w:rsidRDefault="00017B3B" w:rsidP="006D3D20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17B3B" w:rsidRDefault="00017B3B" w:rsidP="006D3D2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3B" w:rsidRDefault="00017B3B" w:rsidP="006D3D20">
    <w:pPr>
      <w:pStyle w:val="af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86" w:rsidRDefault="007D6B86">
      <w:r>
        <w:separator/>
      </w:r>
    </w:p>
  </w:footnote>
  <w:footnote w:type="continuationSeparator" w:id="0">
    <w:p w:rsidR="007D6B86" w:rsidRDefault="007D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7"/>
    <w:rsid w:val="00017B3B"/>
    <w:rsid w:val="000274B9"/>
    <w:rsid w:val="0005653C"/>
    <w:rsid w:val="00061CE2"/>
    <w:rsid w:val="00087E10"/>
    <w:rsid w:val="001018CB"/>
    <w:rsid w:val="00102DB9"/>
    <w:rsid w:val="0019536D"/>
    <w:rsid w:val="001B2CA7"/>
    <w:rsid w:val="00240F91"/>
    <w:rsid w:val="002447F6"/>
    <w:rsid w:val="002B7C2B"/>
    <w:rsid w:val="002D26DB"/>
    <w:rsid w:val="002D574C"/>
    <w:rsid w:val="00411E25"/>
    <w:rsid w:val="00420E94"/>
    <w:rsid w:val="00456DC8"/>
    <w:rsid w:val="00466281"/>
    <w:rsid w:val="00485A9C"/>
    <w:rsid w:val="004A1BEC"/>
    <w:rsid w:val="004E2DB0"/>
    <w:rsid w:val="005245C0"/>
    <w:rsid w:val="00526CDA"/>
    <w:rsid w:val="005B0D41"/>
    <w:rsid w:val="00613263"/>
    <w:rsid w:val="006D3D20"/>
    <w:rsid w:val="00770ED0"/>
    <w:rsid w:val="00772522"/>
    <w:rsid w:val="00777DAE"/>
    <w:rsid w:val="007D6B86"/>
    <w:rsid w:val="007E7CA1"/>
    <w:rsid w:val="00826A56"/>
    <w:rsid w:val="0088189C"/>
    <w:rsid w:val="00893B9E"/>
    <w:rsid w:val="008D3F39"/>
    <w:rsid w:val="00911E5F"/>
    <w:rsid w:val="00A138BC"/>
    <w:rsid w:val="00A850CC"/>
    <w:rsid w:val="00A97D67"/>
    <w:rsid w:val="00AE61E8"/>
    <w:rsid w:val="00B849D3"/>
    <w:rsid w:val="00B9761B"/>
    <w:rsid w:val="00BC4304"/>
    <w:rsid w:val="00C53424"/>
    <w:rsid w:val="00C64DC4"/>
    <w:rsid w:val="00C740B3"/>
    <w:rsid w:val="00D30C5B"/>
    <w:rsid w:val="00D330C6"/>
    <w:rsid w:val="00D61617"/>
    <w:rsid w:val="00D9605B"/>
    <w:rsid w:val="00DA2DDC"/>
    <w:rsid w:val="00DB7F8E"/>
    <w:rsid w:val="00DF120B"/>
    <w:rsid w:val="00E34EB6"/>
    <w:rsid w:val="00E60E6E"/>
    <w:rsid w:val="00E66409"/>
    <w:rsid w:val="00E70949"/>
    <w:rsid w:val="00EB3057"/>
    <w:rsid w:val="00F8545C"/>
    <w:rsid w:val="00F97BDF"/>
    <w:rsid w:val="00F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tun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D0F3-5080-437B-BFE9-B2124F2E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2019-02-27T07:21:00Z</cp:lastPrinted>
  <dcterms:created xsi:type="dcterms:W3CDTF">2019-02-27T14:15:00Z</dcterms:created>
  <dcterms:modified xsi:type="dcterms:W3CDTF">2019-03-01T13:29:00Z</dcterms:modified>
</cp:coreProperties>
</file>