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Рогнединского района </w:t>
      </w:r>
    </w:p>
    <w:p w:rsidR="00C619AB" w:rsidRDefault="00C619AB" w:rsidP="00A141E3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«Тюнинское сельское поселение» </w:t>
      </w:r>
    </w:p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C619AB" w:rsidRDefault="00C619AB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19AB" w:rsidRDefault="00C619AB" w:rsidP="00A141E3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апреля  2014 года                                                               п. Рогнедино</w:t>
      </w:r>
    </w:p>
    <w:p w:rsidR="00C619AB" w:rsidRDefault="00C619AB" w:rsidP="00A141E3">
      <w:pPr>
        <w:ind w:right="113"/>
        <w:jc w:val="both"/>
        <w:rPr>
          <w:b/>
          <w:sz w:val="28"/>
          <w:szCs w:val="28"/>
          <w:highlight w:val="lightGray"/>
        </w:rPr>
      </w:pP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п.3.1.1 утвержденный приказом председателя Контрольно-счётной палаты от 30.12.2013 года № 32, ст.264.4 Бюджетного кодекса Российской Федерации.</w:t>
      </w:r>
    </w:p>
    <w:p w:rsidR="00C619AB" w:rsidRDefault="00C619AB" w:rsidP="00A141E3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«Тюнинское сельское поселение» за 2013 год.</w:t>
      </w:r>
    </w:p>
    <w:p w:rsidR="00C619AB" w:rsidRDefault="00C619AB" w:rsidP="00A141E3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Вопросы экспертно-аналитического  мероприятия: </w:t>
      </w: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Тюнинского сельского поселения.</w:t>
      </w: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Тюнинского сельского поселения по доходам.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Тюнинского сельского поселения    по расходам.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Тюнинского сельского поселения в части движения нефинансовых активов.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Тюнинского сельского поселения в части образования дебиторской и кредиторской задолженности.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ходе проведения внешней проверки установлено.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Проверка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 191н.</w:t>
      </w: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Представленный к внешней проверке годовой отчет Тюнинского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C619AB" w:rsidRDefault="00C619AB" w:rsidP="00A141E3">
      <w:pPr>
        <w:ind w:firstLine="709"/>
        <w:jc w:val="both"/>
        <w:rPr>
          <w:i/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общих параметров бюджета </w:t>
      </w:r>
      <w:r>
        <w:rPr>
          <w:b/>
          <w:bCs/>
          <w:color w:val="000000"/>
          <w:sz w:val="28"/>
          <w:szCs w:val="28"/>
        </w:rPr>
        <w:t>Тюнинского</w:t>
      </w:r>
      <w:r>
        <w:rPr>
          <w:b/>
          <w:sz w:val="28"/>
          <w:szCs w:val="28"/>
        </w:rPr>
        <w:t xml:space="preserve"> сельского поселения.</w:t>
      </w:r>
    </w:p>
    <w:p w:rsidR="00C619AB" w:rsidRDefault="00C619AB" w:rsidP="00A141E3">
      <w:pPr>
        <w:ind w:firstLine="709"/>
        <w:jc w:val="both"/>
        <w:rPr>
          <w:b/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Тюнинское  сельское поселение наделено статусом сельского поселения в соответствии с Законом Брянской области от 09.03.2005 № 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C619AB" w:rsidRDefault="00C619AB" w:rsidP="00A141E3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бюджет поселения был утвержден решением Тюнинского сельского Совета народных депутатов от 27.12.2012</w:t>
      </w:r>
      <w:r>
        <w:rPr>
          <w:color w:val="000000"/>
          <w:sz w:val="28"/>
          <w:szCs w:val="28"/>
        </w:rPr>
        <w:br/>
        <w:t xml:space="preserve"> № 2-94 «О бюджете муниципального образования «Тюнинское сельское поселение» на 2013 год и на плановый период 2014 и 2015 годов» по доходам и расходам в объеме  1 562,7 тыс. рублей.  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Тюнинского сельского Совета народных депутатов от 31.12.2013 № 2-117, уточненный бюджет поселения в анализируемом периоде утвержден   :         по доходам в объеме 2 090,1 тыс. рублей, по расходам в объеме 2 090,1 тыс. рублей,  дефицит –     0 тыс. рублей.</w:t>
      </w:r>
    </w:p>
    <w:p w:rsidR="00C619AB" w:rsidRDefault="00C619AB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2 072,9 тыс. рублей, или 99,2 % к плановым назначениям, расходная – </w:t>
      </w:r>
      <w:r>
        <w:rPr>
          <w:sz w:val="28"/>
          <w:szCs w:val="28"/>
        </w:rPr>
        <w:br/>
        <w:t xml:space="preserve">2 070,8 тыс. рублей, или 99,1 % к плановым назначениям, с профицитом - </w:t>
      </w:r>
      <w:r>
        <w:rPr>
          <w:sz w:val="28"/>
          <w:szCs w:val="28"/>
        </w:rPr>
        <w:br/>
        <w:t>2,1 тыс. рублей.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исполнения бюджета  Тюнин</w:t>
      </w:r>
      <w:r>
        <w:rPr>
          <w:b/>
          <w:bCs/>
          <w:color w:val="000000"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C619AB" w:rsidRDefault="00C619AB" w:rsidP="00A141E3">
      <w:pPr>
        <w:ind w:firstLine="709"/>
        <w:jc w:val="both"/>
        <w:rPr>
          <w:b/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2013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C619AB" w:rsidRDefault="00C619AB" w:rsidP="00E63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Тюнинского сельского поселения за 2013 год бюджет по доходам исполнен в объеме 2 072,9 тыс. рублей, что составляет 99,2  % к уточненным плановым назначениям. </w:t>
      </w:r>
      <w:r>
        <w:rPr>
          <w:color w:val="000000"/>
          <w:sz w:val="28"/>
          <w:szCs w:val="28"/>
        </w:rPr>
        <w:br/>
        <w:t>К уровню 2012 года доходы исполнены на 72,0 процента. ( 2 879,9 тыс. рублей )</w:t>
      </w:r>
    </w:p>
    <w:p w:rsidR="00C619AB" w:rsidRDefault="00C619AB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- ( 1 801,1 тыс. рублей) – 68,9 %. </w:t>
      </w:r>
    </w:p>
    <w:p w:rsidR="00C619AB" w:rsidRDefault="00C619AB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271,7 тыс. рублей, или 94,0 % к утвержденным плановым назначениям или  ( 243,2 тыс. рублей ) -  111,8 % к уровню 2012 года.          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формирования налоговых и неналоговых доходов являются : налог на имущество ( 171,1 тыс. рублей ) - 63,0 %, или    8,3 % общего объема доходов , к уровню 2012 года  увеличился на 12,5 % ; налог на прибыль ( 93,5 тыс.рублей ) или 34,3 %, к уровню 2012 года увеличился на 3,4 %.</w:t>
      </w: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поступление по налоговым и неналоговым доходам обеспечено поступлениями налога на доходы физических лиц ( 93,5 тыс. рублей ),  к уровню 2012 года – 103,4 процента.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2013 году были запланированы в объеме 1 801,1 тыс. рублей .  исполнены в объеме 1 801,1 тыс. рублей , или  100,0 %.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 в 2013 году удельный вес финансовой помощи в объеме доходов бюджета поселения сократился с                              91,6 % до 86,9 процента.</w:t>
      </w:r>
    </w:p>
    <w:p w:rsidR="00C619AB" w:rsidRDefault="00C619AB" w:rsidP="00B00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76,6 %, субвенций – 3,7 %, иных межбюджетных трансфертов – </w:t>
      </w:r>
      <w:r>
        <w:rPr>
          <w:sz w:val="28"/>
          <w:szCs w:val="28"/>
        </w:rPr>
        <w:br/>
        <w:t>19,7 процента.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19AB" w:rsidRDefault="00C619AB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Анализ исполнения бюджета Тюнинского сельского поселения    по расходам.</w:t>
      </w:r>
    </w:p>
    <w:p w:rsidR="00C619AB" w:rsidRDefault="00C619AB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C619AB" w:rsidRDefault="00C619AB" w:rsidP="00A141E3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Тюнинского сельского поселения за </w:t>
      </w:r>
      <w:r>
        <w:rPr>
          <w:sz w:val="28"/>
          <w:szCs w:val="28"/>
        </w:rPr>
        <w:br/>
        <w:t>2013 год исполнена в объеме 2 070,8 тыс. рублей, или 99,1 % к утвержденным бюджетным назначениям, на 71,8 %</w:t>
      </w:r>
      <w:r>
        <w:rPr>
          <w:color w:val="000000"/>
          <w:sz w:val="28"/>
          <w:szCs w:val="28"/>
        </w:rPr>
        <w:t xml:space="preserve"> к уровню 2012 года.</w:t>
      </w:r>
      <w:r>
        <w:rPr>
          <w:sz w:val="28"/>
          <w:szCs w:val="28"/>
        </w:rPr>
        <w:t xml:space="preserve"> </w:t>
      </w: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983,4 тыс. рублей, или 99,8 %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47,5 процента,</w:t>
      </w:r>
      <w:r>
        <w:rPr>
          <w:sz w:val="28"/>
          <w:szCs w:val="28"/>
        </w:rPr>
        <w:t xml:space="preserve"> к уровню 2012 года – 102,9 процентов.</w:t>
      </w:r>
    </w:p>
    <w:p w:rsidR="00C619AB" w:rsidRDefault="00C619AB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образования, аппарата администрации поселения и другие общегосударственные вопросы. </w:t>
      </w: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50,6 тыс. рублей, или 100,0 % плановых назначений, к уровню 2012 года – 153,3 процента.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2,4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ind w:right="-5" w:firstLine="709"/>
        <w:jc w:val="both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0A0"/>
      </w:tblPr>
      <w:tblGrid>
        <w:gridCol w:w="2569"/>
        <w:gridCol w:w="1417"/>
        <w:gridCol w:w="1560"/>
        <w:gridCol w:w="1417"/>
        <w:gridCol w:w="1134"/>
        <w:gridCol w:w="1383"/>
      </w:tblGrid>
      <w:tr w:rsidR="00C619AB" w:rsidTr="00A141E3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Исполнено</w:t>
            </w:r>
          </w:p>
          <w:p w:rsidR="00C619AB" w:rsidRDefault="00C619AB">
            <w:pPr>
              <w:spacing w:line="276" w:lineRule="auto"/>
              <w:jc w:val="center"/>
            </w:pPr>
            <w:r>
              <w:t xml:space="preserve"> 2012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Утверждено</w:t>
            </w:r>
          </w:p>
          <w:p w:rsidR="00C619AB" w:rsidRDefault="00C619AB">
            <w:pPr>
              <w:spacing w:line="276" w:lineRule="auto"/>
              <w:jc w:val="center"/>
            </w:pPr>
            <w:r>
              <w:t>2013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Исполнено</w:t>
            </w:r>
          </w:p>
          <w:p w:rsidR="00C619AB" w:rsidRDefault="00C619AB">
            <w:pPr>
              <w:spacing w:line="276" w:lineRule="auto"/>
              <w:jc w:val="center"/>
            </w:pPr>
            <w:r>
              <w:t xml:space="preserve"> 2013 год, тыс. рублей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619AB" w:rsidTr="00A141E3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19AB" w:rsidRDefault="00C619AB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 xml:space="preserve">Структура </w:t>
            </w:r>
          </w:p>
          <w:p w:rsidR="00C619AB" w:rsidRDefault="00C619AB">
            <w:pPr>
              <w:spacing w:line="276" w:lineRule="auto"/>
              <w:jc w:val="center"/>
            </w:pPr>
            <w:r>
              <w:t>2013 год,</w:t>
            </w:r>
          </w:p>
          <w:p w:rsidR="00C619AB" w:rsidRDefault="00C619A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Темп роста (снижения)</w:t>
            </w:r>
          </w:p>
          <w:p w:rsidR="00C619AB" w:rsidRDefault="00C619AB">
            <w:pPr>
              <w:spacing w:line="276" w:lineRule="auto"/>
              <w:jc w:val="center"/>
            </w:pPr>
            <w:r>
              <w:t>к  2012 года</w:t>
            </w:r>
          </w:p>
          <w:p w:rsidR="00C619AB" w:rsidRDefault="00C619AB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C619AB" w:rsidTr="00A141E3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</w:t>
            </w:r>
          </w:p>
        </w:tc>
      </w:tr>
      <w:tr w:rsidR="00C619AB" w:rsidTr="00A141E3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47,5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102,9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50,6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</w:pPr>
            <w:r>
              <w:t xml:space="preserve">    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</w:pPr>
            <w:r>
              <w:t xml:space="preserve">     153,3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26,6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</w:pPr>
            <w:r>
              <w:t xml:space="preserve">     0,3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E86756">
            <w:pPr>
              <w:spacing w:line="276" w:lineRule="auto"/>
            </w:pPr>
            <w:r>
              <w:t xml:space="preserve">       358,8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118,7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 w:rsidP="008F18E4">
            <w:pPr>
              <w:spacing w:line="276" w:lineRule="auto"/>
            </w:pPr>
            <w:r>
              <w:t xml:space="preserve">     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19AB" w:rsidRDefault="00C619A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C619AB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C619AB" w:rsidRDefault="00C619AB" w:rsidP="00A141E3">
      <w:pPr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 353,3  тыс. рублей, или 100,0 % к плановым назначениям, к уровню 2012 года – 26,6 процента, удельный вес в общих расходах составляет 17,1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>исполнение бюджета поселения составило 6,1 тыс. рублей, или 98,4 % к плановым показателям, к уровню 2012 года – 358,8 процента, удельный вес в общих расходах бюджета составил 0,3 процента. По данному разделу отражены расходы на содержание уличного освещения, содержание мест захоронения и другие расходы по благоустройству.</w:t>
      </w:r>
    </w:p>
    <w:p w:rsidR="00C619AB" w:rsidRDefault="00C619AB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677,7 тыс. рублей, или 97,5 % от плана, к уровню 2012 года – 118,7 процента,  удельный вес в общем объеме расходов 32,2 процента. По данному разделу отражены расходы на обеспечение деятельности подведомственного учреждения МБУК «Тюнинский центр культуры, досуга и библиотечного обслуживания».</w:t>
      </w:r>
    </w:p>
    <w:p w:rsidR="00C619AB" w:rsidRDefault="00C619AB" w:rsidP="00995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>расходы не планировались.</w:t>
      </w:r>
    </w:p>
    <w:p w:rsidR="00C619AB" w:rsidRDefault="00C619AB" w:rsidP="00995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в разрезе  статей и подстатей КОСГУ отражено в таблице:</w:t>
      </w: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45" w:type="dxa"/>
        <w:tblInd w:w="93" w:type="dxa"/>
        <w:tblLayout w:type="fixed"/>
        <w:tblLook w:val="00A0"/>
      </w:tblPr>
      <w:tblGrid>
        <w:gridCol w:w="712"/>
        <w:gridCol w:w="2989"/>
        <w:gridCol w:w="1417"/>
        <w:gridCol w:w="1348"/>
        <w:gridCol w:w="1561"/>
        <w:gridCol w:w="1318"/>
      </w:tblGrid>
      <w:tr w:rsidR="00C619AB" w:rsidTr="00A141E3">
        <w:trPr>
          <w:trHeight w:val="3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Исполнено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Исполнено  2013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Темп роста  (снижение) 2013/2012</w:t>
            </w:r>
          </w:p>
          <w:p w:rsidR="00C619AB" w:rsidRDefault="00C619A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Удельный вес, %</w:t>
            </w:r>
          </w:p>
        </w:tc>
      </w:tr>
      <w:tr w:rsidR="00C619AB" w:rsidTr="00A141E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/>
        </w:tc>
      </w:tr>
      <w:tr w:rsidR="00C619AB" w:rsidTr="00A141E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9AB" w:rsidRDefault="00C619AB"/>
        </w:tc>
      </w:tr>
      <w:tr w:rsidR="00C619A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612,2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32,2</w:t>
            </w:r>
          </w:p>
        </w:tc>
      </w:tr>
      <w:tr w:rsidR="00C619A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9,7</w:t>
            </w:r>
          </w:p>
        </w:tc>
      </w:tr>
      <w:tr w:rsidR="00C619A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115,4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1,6</w:t>
            </w:r>
          </w:p>
        </w:tc>
      </w:tr>
      <w:tr w:rsidR="00C619A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57,1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</w:tr>
      <w:tr w:rsidR="00C619AB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76,8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1,6</w:t>
            </w:r>
          </w:p>
        </w:tc>
      </w:tr>
      <w:tr w:rsidR="00C619A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348,8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 w:rsidP="00B70254">
            <w:pPr>
              <w:spacing w:line="276" w:lineRule="auto"/>
            </w:pPr>
            <w:r>
              <w:t xml:space="preserve">        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16,8</w:t>
            </w:r>
          </w:p>
        </w:tc>
      </w:tr>
      <w:tr w:rsidR="00C619AB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2,3</w:t>
            </w:r>
          </w:p>
        </w:tc>
      </w:tr>
      <w:tr w:rsidR="00C619AB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1880,6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674,8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32,6</w:t>
            </w:r>
          </w:p>
        </w:tc>
      </w:tr>
      <w:tr w:rsidR="00C619AB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</w:tr>
      <w:tr w:rsidR="00C619A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</w:tr>
      <w:tr w:rsidR="00C619A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54,6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2,6</w:t>
            </w:r>
          </w:p>
        </w:tc>
      </w:tr>
      <w:tr w:rsidR="00C619AB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0,3</w:t>
            </w:r>
          </w:p>
        </w:tc>
      </w:tr>
      <w:tr w:rsidR="00C619A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0,2</w:t>
            </w:r>
          </w:p>
        </w:tc>
      </w:tr>
      <w:tr w:rsidR="00C619AB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9AB" w:rsidRDefault="00C619AB">
            <w:pPr>
              <w:spacing w:line="276" w:lineRule="auto"/>
            </w:pPr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бюджета поселения в разрезе статей и подстатей КОСГУ составили расходы на оплату труда с начислениями (подстатьи 211,213) – 39,9 процента и безвозмездные перечисления государственным и муниципальным организациям ( подстатья 241 ) – 35,9 %.. </w:t>
      </w: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Анализ бюджетной отчетности </w:t>
      </w:r>
      <w:r>
        <w:rPr>
          <w:b/>
          <w:bCs/>
          <w:color w:val="000000"/>
          <w:sz w:val="28"/>
          <w:szCs w:val="28"/>
        </w:rPr>
        <w:t>Тюнинского</w:t>
      </w:r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увеличилась за счет приобретения оборудования и производственного и хозяйственного инвентаря на сумму 22,7 тыс.рублей, в результате по состоянию на 1 января 2014 года стоимость основных средств составила 679,7 тыс. рублей.</w:t>
      </w:r>
    </w:p>
    <w:p w:rsidR="00C619AB" w:rsidRDefault="00C619AB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2013 года составляла 11 187,0 тыс. рублей. В течение года стоимость нефинансовых активов имущества казны не изменялась. Имущество казны представляет собой муниципальное жилье, памятники, водонапорные башни.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отсутствует. 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Тюнин</w:t>
      </w:r>
      <w:r>
        <w:rPr>
          <w:b/>
          <w:bCs/>
          <w:color w:val="000000"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в части образования дебиторской и кредиторской задолженности.</w:t>
      </w:r>
    </w:p>
    <w:p w:rsidR="00C619AB" w:rsidRDefault="00C619AB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347,4 тыс. рублей и составила 407,2 тыс. рублей, в том числе: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- 366,9 тыс. рублей;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 39,3 тыс. рублей.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 - 1,0 тыс.рублей. 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 по счету 1 208 – 1,7 тыс.рублей. 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</w:p>
    <w:p w:rsidR="00C619AB" w:rsidRDefault="00C619AB" w:rsidP="00A141E3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фонда.</w:t>
      </w:r>
    </w:p>
    <w:p w:rsidR="00C619AB" w:rsidRDefault="00C619AB" w:rsidP="00A141E3">
      <w:pPr>
        <w:ind w:right="-81" w:firstLine="708"/>
        <w:rPr>
          <w:b/>
          <w:bCs/>
          <w:sz w:val="28"/>
          <w:szCs w:val="28"/>
        </w:rPr>
      </w:pPr>
    </w:p>
    <w:p w:rsidR="00C619AB" w:rsidRDefault="00C619AB" w:rsidP="00D957DD">
      <w:pPr>
        <w:ind w:right="-81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>Решением Тюнинского сельского Совета народных депутатов от 27.12.2012 № 2-94 «О бюджете муниципального образования «Тюнинское сельское поселение» на 2013 год и на плановый период 2014 и 2015 годов» был установлен размер резервного фонда Тюнинской сельской администрации на 2013 год в сумме 10,0 тыс. рублей. Расходование средств резервного фонда в 2013 году не осуществлялось.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C619AB" w:rsidRDefault="00C619AB" w:rsidP="00A141E3">
      <w:pPr>
        <w:ind w:firstLine="720"/>
        <w:jc w:val="both"/>
        <w:rPr>
          <w:snapToGrid w:val="0"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5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№ 33н). </w:t>
      </w:r>
    </w:p>
    <w:p w:rsidR="00C619AB" w:rsidRDefault="00C619AB" w:rsidP="00AD5A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673,0 тыс. рублей, исполнение 97,5 % от плановых назначений.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6,8 тыс. рублей, исполнение составило 100,0 процентов.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2013 году представлена в таблице: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5" w:type="dxa"/>
        <w:tblInd w:w="93" w:type="dxa"/>
        <w:tblLook w:val="00A0"/>
      </w:tblPr>
      <w:tblGrid>
        <w:gridCol w:w="4067"/>
        <w:gridCol w:w="1500"/>
        <w:gridCol w:w="1372"/>
        <w:gridCol w:w="1550"/>
        <w:gridCol w:w="956"/>
      </w:tblGrid>
      <w:tr w:rsidR="00C619AB" w:rsidTr="00A141E3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Утверждено на 2013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Исполнено в 2013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Уд. вес, %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371,3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357,6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53,1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2,0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125,0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124,1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18,4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1,5</w:t>
            </w:r>
          </w:p>
        </w:tc>
      </w:tr>
      <w:tr w:rsidR="00C619AB" w:rsidTr="00A141E3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83,0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82,5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12,3</w:t>
            </w:r>
          </w:p>
        </w:tc>
      </w:tr>
      <w:tr w:rsidR="00C619AB" w:rsidTr="00A141E3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34,8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5,2</w:t>
            </w:r>
          </w:p>
        </w:tc>
      </w:tr>
      <w:tr w:rsidR="00C619AB" w:rsidTr="00A141E3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1,6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264 «</w:t>
            </w:r>
            <w:r w:rsidRPr="005A1EA9">
              <w:rPr>
                <w:bCs/>
              </w:rPr>
              <w:t>Расходы на приобретение материальных запасов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0,4</w:t>
            </w:r>
          </w:p>
        </w:tc>
      </w:tr>
      <w:tr w:rsidR="00C619AB" w:rsidTr="00A141E3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18,1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2,7</w:t>
            </w:r>
          </w:p>
        </w:tc>
      </w:tr>
      <w:tr w:rsidR="00C619AB" w:rsidTr="00A141E3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19,8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</w:pPr>
            <w:r>
              <w:t>2,8</w:t>
            </w:r>
          </w:p>
        </w:tc>
      </w:tr>
      <w:tr w:rsidR="00C619AB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19AB" w:rsidRDefault="00C619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9AB" w:rsidRDefault="00C619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C619AB" w:rsidRDefault="00C619AB" w:rsidP="00A141E3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C619AB" w:rsidRDefault="00C619AB" w:rsidP="00150B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71,5 %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учреждения на конец года составила 175,4 тыс. рублей,  в том числе: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- 154,2 тыс. рублей;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- 20,5 тыс. рублей ;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0,7 тыс. рублей.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4 206 составляет – 2,6 тыс. рублей. </w:t>
      </w:r>
    </w:p>
    <w:p w:rsidR="00C619AB" w:rsidRDefault="00C619AB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C619AB" w:rsidRDefault="00C619AB" w:rsidP="00A141E3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C619AB" w:rsidRDefault="00C619AB" w:rsidP="00A141E3">
      <w:pPr>
        <w:ind w:right="-81" w:firstLine="708"/>
        <w:rPr>
          <w:b/>
          <w:sz w:val="28"/>
          <w:szCs w:val="28"/>
        </w:rPr>
      </w:pP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Тюнинского</w:t>
      </w:r>
    </w:p>
    <w:p w:rsidR="00C619AB" w:rsidRDefault="00C619AB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C619AB" w:rsidRDefault="00C619AB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2 072,9 тыс. рублей, или 99,2 % к плановым назначениям, расходная – </w:t>
      </w:r>
      <w:r>
        <w:rPr>
          <w:sz w:val="28"/>
          <w:szCs w:val="28"/>
        </w:rPr>
        <w:br/>
        <w:t xml:space="preserve">2 070,8 тыс. рублей, или 99,1 % к плановым назначениям, с профицитом – 2,1 тыс. рублей. </w:t>
      </w:r>
    </w:p>
    <w:p w:rsidR="00C619AB" w:rsidRDefault="00C619AB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68,9 %. На долю налоговых и  неналоговых доходов – 31,1 процентов.</w:t>
      </w:r>
    </w:p>
    <w:p w:rsidR="00C619AB" w:rsidRDefault="00C619AB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677,7 тыс. рублей, или 97,5 % от плана, удельный вес в общем объеме расходов 32,2 процента. По данному разделу отражены расходы на обеспечение деятельности МБУК «Тюнинский центр культуры, досуга и библиотечного обслуживания».</w:t>
      </w: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Наибольший удельный вес в структуре расходов бюджета поселения в разрезе статей и подстатей КОСГУ составили расходы на оплату труда с начислениями (подстатьи 211,213) – 39,9 процента. 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стоимости основных средств на сумму 22,7 тыс. рублей, в результате по состоянию на 1 января 2014 года стоимость основных средств составила 679,7 тыс. рублей.</w:t>
      </w:r>
    </w:p>
    <w:p w:rsidR="00C619AB" w:rsidRDefault="00C619AB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 xml:space="preserve">1 января 2013 года составляла 11 187,0 тыс. рублей. В течение года стоимость нефинансовых активов имущества казны не изменялась. </w:t>
      </w:r>
    </w:p>
    <w:p w:rsidR="00C619AB" w:rsidRDefault="00C619AB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отсутствует. </w:t>
      </w:r>
    </w:p>
    <w:p w:rsidR="00C619AB" w:rsidRDefault="00C619AB" w:rsidP="00EC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347,4 тыс. рублей и составила 407,2 тыс. рублей, в том числе:</w:t>
      </w:r>
    </w:p>
    <w:p w:rsidR="00C619AB" w:rsidRDefault="00C619AB" w:rsidP="00EC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- 366,9 тыс. рублей;</w:t>
      </w:r>
    </w:p>
    <w:p w:rsidR="00C619AB" w:rsidRDefault="00C619AB" w:rsidP="00EC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 39,3 тыс. рублей.</w:t>
      </w:r>
    </w:p>
    <w:p w:rsidR="00C619AB" w:rsidRDefault="00C619AB" w:rsidP="00EC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 - 1,0 тыс.рублей. </w:t>
      </w:r>
    </w:p>
    <w:p w:rsidR="00C619AB" w:rsidRDefault="00C619AB" w:rsidP="00EC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на конец отчетного периода  по счету 1 208 – 1,7 тыс.рублей. 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2012 год утвержден объем бюджетных ассигнований в виде  субсидий в сумме  673,0  тыс. рублей, исполнение 97,5 % от плановых назначений.</w:t>
      </w:r>
    </w:p>
    <w:p w:rsidR="00C619AB" w:rsidRDefault="00C619AB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6,8 тыс. рублей, исполнение составило 100,0 процентов.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учреждения на конец года составила 175,4 тыс. рублей,  в том числе: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- 154,2 тыс. рублей;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- 20,5 тыс. рублей ;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0,7 тыс. рублей.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4 206 составляет – 2,6 тыс. рублей. </w:t>
      </w:r>
    </w:p>
    <w:p w:rsidR="00C619AB" w:rsidRDefault="00C619AB" w:rsidP="003C564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к годовому отчету и приложениям к ней  характеристика исполнения  бюджета поселения за 2013 год определена крайне сжато, отсутствует сравнительная характеристика с данными предыдущего года.</w:t>
      </w:r>
    </w:p>
    <w:p w:rsidR="00C619AB" w:rsidRDefault="00C619AB" w:rsidP="00491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годовому отчету отсутствует характеристика задолженностей муниципального образования за 2013 год, основные их показатели и их анализ, анализ достаточности средств субвенций, результативности их передачи.  </w:t>
      </w:r>
    </w:p>
    <w:p w:rsidR="00C619AB" w:rsidRDefault="00C619AB" w:rsidP="0049150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C619AB" w:rsidRDefault="00C619AB" w:rsidP="004915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разработке проекта бюджета поселения и внесении в него изменений соблюдать требования Бюджетного кодекса РФ;</w:t>
      </w:r>
    </w:p>
    <w:p w:rsidR="00C619AB" w:rsidRDefault="00C619AB" w:rsidP="004915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сокращению кредиторской и дебиторской задолженности ;</w:t>
      </w:r>
    </w:p>
    <w:p w:rsidR="00C619AB" w:rsidRDefault="00C619AB" w:rsidP="004915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пояснительной записке к годовому отчету и приложениям к ней определить более полную и развернутую характеристику исполнения  бюджета сельского поселения за 2013 год;</w:t>
      </w:r>
    </w:p>
    <w:p w:rsidR="00C619AB" w:rsidRDefault="00C619AB" w:rsidP="004915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мероприятия и принять действенные  меры по  увеличению доли объема налоговых и неналоговых поступлений в бюджете поселения.</w:t>
      </w:r>
    </w:p>
    <w:p w:rsidR="00C619AB" w:rsidRDefault="00C619AB" w:rsidP="00491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491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C619AB" w:rsidRDefault="00C619AB" w:rsidP="004915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отчетность и дополнительные материалы, Контрольно-счётная палата Рогнединского района предлагает Тюнинскому сельскому Совету народных депутатов рассмотреть проект решения об исполнении бюджета муниципального образования «Тюнинское сельское поселение».</w:t>
      </w:r>
    </w:p>
    <w:p w:rsidR="00C619AB" w:rsidRDefault="00C619AB" w:rsidP="00491504">
      <w:pPr>
        <w:ind w:firstLine="709"/>
        <w:jc w:val="both"/>
        <w:rPr>
          <w:sz w:val="28"/>
          <w:szCs w:val="28"/>
          <w:highlight w:val="lightGray"/>
        </w:rPr>
      </w:pPr>
    </w:p>
    <w:p w:rsidR="00C619AB" w:rsidRDefault="00C619AB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C619AB" w:rsidRDefault="00C619A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619AB" w:rsidRDefault="00C619A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C619AB" w:rsidRDefault="00C619AB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В.П. Семкин</w:t>
      </w:r>
    </w:p>
    <w:p w:rsidR="00C619AB" w:rsidRDefault="00C619AB" w:rsidP="00A141E3">
      <w:pPr>
        <w:jc w:val="both"/>
        <w:rPr>
          <w:sz w:val="28"/>
          <w:szCs w:val="28"/>
        </w:rPr>
      </w:pPr>
    </w:p>
    <w:p w:rsidR="00C619AB" w:rsidRDefault="00C619AB" w:rsidP="00A141E3">
      <w:pPr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отчет об исполнении бюджета за 2013 год ознакомлены:</w:t>
      </w:r>
    </w:p>
    <w:p w:rsidR="00C619AB" w:rsidRDefault="00C619AB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Тюнинского</w:t>
      </w: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П.В. Рыженков  </w:t>
      </w: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Тюнинской</w:t>
      </w: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З.А. Зименкова</w:t>
      </w: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экземпляр заключения получен:</w:t>
      </w: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619AB" w:rsidRDefault="00C619AB" w:rsidP="00A141E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________________подпись</w:t>
      </w:r>
    </w:p>
    <w:p w:rsidR="00C619AB" w:rsidRDefault="00C619AB" w:rsidP="00A141E3"/>
    <w:p w:rsidR="00C619AB" w:rsidRDefault="00C619AB"/>
    <w:sectPr w:rsidR="00C619AB" w:rsidSect="001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4ED"/>
    <w:multiLevelType w:val="hybridMultilevel"/>
    <w:tmpl w:val="CE505BAA"/>
    <w:lvl w:ilvl="0" w:tplc="49BAF760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A447D6"/>
    <w:multiLevelType w:val="hybridMultilevel"/>
    <w:tmpl w:val="89B6AA74"/>
    <w:lvl w:ilvl="0" w:tplc="B9FA5FB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E3"/>
    <w:rsid w:val="000079CF"/>
    <w:rsid w:val="0001467B"/>
    <w:rsid w:val="00071363"/>
    <w:rsid w:val="0010008E"/>
    <w:rsid w:val="0010424A"/>
    <w:rsid w:val="00107921"/>
    <w:rsid w:val="001253D1"/>
    <w:rsid w:val="00137853"/>
    <w:rsid w:val="00142AE6"/>
    <w:rsid w:val="00150B63"/>
    <w:rsid w:val="00166EED"/>
    <w:rsid w:val="00180225"/>
    <w:rsid w:val="001C1AA6"/>
    <w:rsid w:val="001D0F2F"/>
    <w:rsid w:val="001D3BE1"/>
    <w:rsid w:val="002027BD"/>
    <w:rsid w:val="0020536F"/>
    <w:rsid w:val="002375D6"/>
    <w:rsid w:val="002628EB"/>
    <w:rsid w:val="002707EC"/>
    <w:rsid w:val="0029254E"/>
    <w:rsid w:val="002B34E1"/>
    <w:rsid w:val="002C75F9"/>
    <w:rsid w:val="002E5C8D"/>
    <w:rsid w:val="00304B3C"/>
    <w:rsid w:val="0031171C"/>
    <w:rsid w:val="0032088E"/>
    <w:rsid w:val="003C5643"/>
    <w:rsid w:val="0043409F"/>
    <w:rsid w:val="0047795E"/>
    <w:rsid w:val="00485FF6"/>
    <w:rsid w:val="00491504"/>
    <w:rsid w:val="004C3692"/>
    <w:rsid w:val="004C7654"/>
    <w:rsid w:val="004F1D2B"/>
    <w:rsid w:val="004F32DC"/>
    <w:rsid w:val="00517522"/>
    <w:rsid w:val="0052493B"/>
    <w:rsid w:val="00574A09"/>
    <w:rsid w:val="00576AB3"/>
    <w:rsid w:val="00582AA3"/>
    <w:rsid w:val="005A1EA9"/>
    <w:rsid w:val="005C2B41"/>
    <w:rsid w:val="005E462B"/>
    <w:rsid w:val="005F670F"/>
    <w:rsid w:val="005F6FAF"/>
    <w:rsid w:val="0062010F"/>
    <w:rsid w:val="006232D0"/>
    <w:rsid w:val="00682990"/>
    <w:rsid w:val="0069051C"/>
    <w:rsid w:val="006D3284"/>
    <w:rsid w:val="006D542A"/>
    <w:rsid w:val="006E44B5"/>
    <w:rsid w:val="00717F6E"/>
    <w:rsid w:val="00737BB0"/>
    <w:rsid w:val="007639E5"/>
    <w:rsid w:val="00772CDD"/>
    <w:rsid w:val="00786130"/>
    <w:rsid w:val="007B1032"/>
    <w:rsid w:val="007B6443"/>
    <w:rsid w:val="007C24DB"/>
    <w:rsid w:val="007C5AEC"/>
    <w:rsid w:val="007D6C04"/>
    <w:rsid w:val="0083580A"/>
    <w:rsid w:val="008418EC"/>
    <w:rsid w:val="00867668"/>
    <w:rsid w:val="00895FE3"/>
    <w:rsid w:val="008A0777"/>
    <w:rsid w:val="008A4DA8"/>
    <w:rsid w:val="008D1326"/>
    <w:rsid w:val="008F18E4"/>
    <w:rsid w:val="00940849"/>
    <w:rsid w:val="0097612B"/>
    <w:rsid w:val="009804DB"/>
    <w:rsid w:val="00995A9F"/>
    <w:rsid w:val="009A1C19"/>
    <w:rsid w:val="009A595C"/>
    <w:rsid w:val="009B28E6"/>
    <w:rsid w:val="009F5062"/>
    <w:rsid w:val="00A04E71"/>
    <w:rsid w:val="00A141E3"/>
    <w:rsid w:val="00A5119B"/>
    <w:rsid w:val="00A57AA5"/>
    <w:rsid w:val="00A612CA"/>
    <w:rsid w:val="00A66BBA"/>
    <w:rsid w:val="00A72968"/>
    <w:rsid w:val="00AB6CE3"/>
    <w:rsid w:val="00AD0755"/>
    <w:rsid w:val="00AD5A5A"/>
    <w:rsid w:val="00AE5A38"/>
    <w:rsid w:val="00B00E46"/>
    <w:rsid w:val="00B43CB6"/>
    <w:rsid w:val="00B70254"/>
    <w:rsid w:val="00BA28A8"/>
    <w:rsid w:val="00BB19DB"/>
    <w:rsid w:val="00BB5692"/>
    <w:rsid w:val="00BF620B"/>
    <w:rsid w:val="00C04D5E"/>
    <w:rsid w:val="00C36741"/>
    <w:rsid w:val="00C619AB"/>
    <w:rsid w:val="00C83CBD"/>
    <w:rsid w:val="00CA093E"/>
    <w:rsid w:val="00CD0ABD"/>
    <w:rsid w:val="00D07157"/>
    <w:rsid w:val="00D566C0"/>
    <w:rsid w:val="00D616F3"/>
    <w:rsid w:val="00D72F49"/>
    <w:rsid w:val="00D957DD"/>
    <w:rsid w:val="00DA7F79"/>
    <w:rsid w:val="00DB3EAB"/>
    <w:rsid w:val="00DD3150"/>
    <w:rsid w:val="00E01865"/>
    <w:rsid w:val="00E63BC6"/>
    <w:rsid w:val="00E86756"/>
    <w:rsid w:val="00EC7622"/>
    <w:rsid w:val="00EF25A9"/>
    <w:rsid w:val="00EF3493"/>
    <w:rsid w:val="00F133F7"/>
    <w:rsid w:val="00F17CAA"/>
    <w:rsid w:val="00F27735"/>
    <w:rsid w:val="00F4612A"/>
    <w:rsid w:val="00F65176"/>
    <w:rsid w:val="00FC703E"/>
    <w:rsid w:val="00FD72A0"/>
    <w:rsid w:val="00FE0FFE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41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1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1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141E3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DefaultParagraphFont"/>
    <w:uiPriority w:val="99"/>
    <w:rsid w:val="00A141E3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3117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BBFCBC37DE1628098A19495A6681FBBEC30A4117F9960FDD6E1161A385FB7E2FC238C1CF1F7AF7p7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1110</TotalTime>
  <Pages>10</Pages>
  <Words>2875</Words>
  <Characters>16391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2014-04-01T06:28:00Z</cp:lastPrinted>
  <dcterms:created xsi:type="dcterms:W3CDTF">2014-03-18T11:11:00Z</dcterms:created>
  <dcterms:modified xsi:type="dcterms:W3CDTF">2014-04-26T07:27:00Z</dcterms:modified>
</cp:coreProperties>
</file>