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3D" w:rsidRDefault="00E9693D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E9693D" w:rsidRDefault="00E9693D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E9693D" w:rsidRDefault="00E9693D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«Федоровское сельское поселение» за 2015 год.</w:t>
      </w:r>
    </w:p>
    <w:p w:rsidR="00E9693D" w:rsidRDefault="00E9693D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93D" w:rsidRDefault="00E9693D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93D" w:rsidRDefault="00E9693D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21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E9693D" w:rsidRDefault="00E9693D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93D" w:rsidRDefault="00E9693D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93D" w:rsidRDefault="00E9693D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9693D" w:rsidRDefault="00E9693D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«Федоровское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3.4 плана работы Контрольно-счетной палаты Рогнединского района  на 2016 год. </w:t>
      </w:r>
    </w:p>
    <w:p w:rsidR="00E9693D" w:rsidRDefault="00E9693D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«Федоровское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Федоровского сельского Совета народных депутатов от 22.12.2005 № 1-28 «Об утверждении Положения о бюджетном процессе в муниципальном образовании «Федоровское сельское поселение». </w:t>
      </w:r>
    </w:p>
    <w:p w:rsidR="00E9693D" w:rsidRDefault="00E9693D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«Федоровское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E9693D" w:rsidRDefault="00E9693D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«Федоровское сельское поселение»: доходов, расходов, дефицита (профицита) бюджета.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Федоровского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3-32 «О бюджете муниципального образования «Федоровское сельское поселение» на 2015 год и на плановый период 2016 и 2017 годов» по доходам в объеме 1559,8 тыс. рублей, по расходам – 1559,8 тыс. рублей, сбалансированным.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E9693D" w:rsidRPr="00D0164A" w:rsidRDefault="00E9693D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E9693D" w:rsidRPr="00D0164A" w:rsidRDefault="00E9693D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E9693D" w:rsidRPr="00D0164A" w:rsidRDefault="00E9693D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E9693D" w:rsidRPr="00D0164A" w:rsidRDefault="00E9693D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E9693D" w:rsidRPr="00D0164A" w:rsidRDefault="00E9693D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E9693D" w:rsidRPr="00D0164A" w:rsidRDefault="00E9693D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E9693D" w:rsidRPr="00D0164A" w:rsidRDefault="00E9693D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E9693D" w:rsidRPr="00D0164A" w:rsidRDefault="00E9693D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E9693D" w:rsidRPr="00D0164A" w:rsidRDefault="00E9693D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E9693D" w:rsidRPr="0032601A" w:rsidRDefault="00E9693D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Федоровской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8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10974,7 тыс. рублей, по расходам в объеме  11018,9 тыс. рублей. Дефицит бюджета утвержден в сумме  44,2 тыс. рублей, что соответствует требованиям бюджетного законодательства.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9414,9 тыс. рублей, или в 7 раз, расходы – на  9459,1 тыс. рублей, или  в 7,1 раза.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1295,5 тыс. рублей или в 3,9 раза, безвозмездные поступления на 8099,4 тыс. рублей. 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7177,5 тыс. рублей, или  65,4 % плановых назначений отчетного периода. К уровню 2014 года доходы увеличились на 3978,5 тыс. рублей, или на 224,4  процента.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6951,8 тыс. рублей, плановые назначения исполнены на 63,1 процента. К уровню 2014 года расходы увеличились на 3786,6   тыс. рублей, или на 219,6 процента.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44,2 тыс. рублей, фактически  профицит сложился  в объеме 225,7 тыс. рублей.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693D" w:rsidRDefault="00E9693D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9693D" w:rsidRPr="0024095F" w:rsidRDefault="00E9693D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«Федоровское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Федоровского сельского  Совета народных депутатов от 26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3-32 «О бюджете муниципального образования «Федоровское сельское поселение» на 2015 год и на плановый период 2016 и 2017 годов доходы бюджета на 2015 годы были утверждены в сумме 1559,8 тыс. рублей.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Решениями Федоровского сельского Совета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от 25.04.2015 № 3-41, от 26.05.2015 № 3-45, от 29.06.2015 № 3-47, от 30.07.2015 № 3-49, от 28.09.2015 № 3-51, от 30.10.2015 № 3-54, от 27.11.2015 № 3-58, от 30.12.2015 № 3-65  «О внесении изменений и дополнений в решение Федоровского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«Федоровское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 9414,9 тыс. рублей, и составили  10974,7тыс. рублей.</w:t>
      </w:r>
    </w:p>
    <w:p w:rsidR="00E9693D" w:rsidRDefault="00E9693D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8099,4  тыс. рублей,  по налоговым и неналоговым доходам бюджета (далее собственным) прогноз поступлений увеличен на  1295,5  тыс. рублей. 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«Федоровское сельское поселение»  исполнена в сумме  7177,5 тыс. рублей, что составило  460,2 % к первоначально утвержденным плановым назначениям.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«Федоровское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E9693D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E9693D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E9693D" w:rsidRPr="00812ED2" w:rsidTr="00812ED2">
        <w:tc>
          <w:tcPr>
            <w:tcW w:w="1308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1886,2</w:t>
            </w:r>
          </w:p>
        </w:tc>
        <w:tc>
          <w:tcPr>
            <w:tcW w:w="96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3014,2</w:t>
            </w:r>
          </w:p>
        </w:tc>
        <w:tc>
          <w:tcPr>
            <w:tcW w:w="85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159,8</w:t>
            </w:r>
          </w:p>
        </w:tc>
        <w:tc>
          <w:tcPr>
            <w:tcW w:w="1070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4407,1</w:t>
            </w:r>
          </w:p>
        </w:tc>
        <w:tc>
          <w:tcPr>
            <w:tcW w:w="74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146,2</w:t>
            </w:r>
          </w:p>
        </w:tc>
        <w:tc>
          <w:tcPr>
            <w:tcW w:w="99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3199,0</w:t>
            </w:r>
          </w:p>
        </w:tc>
        <w:tc>
          <w:tcPr>
            <w:tcW w:w="66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72,5</w:t>
            </w:r>
          </w:p>
        </w:tc>
        <w:tc>
          <w:tcPr>
            <w:tcW w:w="992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7177,5</w:t>
            </w:r>
          </w:p>
        </w:tc>
        <w:tc>
          <w:tcPr>
            <w:tcW w:w="673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224,3</w:t>
            </w:r>
          </w:p>
        </w:tc>
      </w:tr>
      <w:tr w:rsidR="00E9693D" w:rsidRPr="00812ED2" w:rsidTr="00812ED2">
        <w:tc>
          <w:tcPr>
            <w:tcW w:w="1308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374,7</w:t>
            </w:r>
          </w:p>
        </w:tc>
        <w:tc>
          <w:tcPr>
            <w:tcW w:w="96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439,9</w:t>
            </w:r>
          </w:p>
        </w:tc>
        <w:tc>
          <w:tcPr>
            <w:tcW w:w="85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  <w:tc>
          <w:tcPr>
            <w:tcW w:w="1070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466,7</w:t>
            </w:r>
          </w:p>
        </w:tc>
        <w:tc>
          <w:tcPr>
            <w:tcW w:w="74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1639,0</w:t>
            </w:r>
          </w:p>
        </w:tc>
        <w:tc>
          <w:tcPr>
            <w:tcW w:w="66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351,1</w:t>
            </w:r>
          </w:p>
        </w:tc>
        <w:tc>
          <w:tcPr>
            <w:tcW w:w="992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1747,0</w:t>
            </w:r>
          </w:p>
        </w:tc>
        <w:tc>
          <w:tcPr>
            <w:tcW w:w="673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</w:tr>
      <w:tr w:rsidR="00E9693D" w:rsidRPr="00812ED2" w:rsidTr="00812ED2">
        <w:tc>
          <w:tcPr>
            <w:tcW w:w="1308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357,5</w:t>
            </w:r>
          </w:p>
        </w:tc>
        <w:tc>
          <w:tcPr>
            <w:tcW w:w="96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413,0</w:t>
            </w:r>
          </w:p>
        </w:tc>
        <w:tc>
          <w:tcPr>
            <w:tcW w:w="85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070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441,5</w:t>
            </w:r>
          </w:p>
        </w:tc>
        <w:tc>
          <w:tcPr>
            <w:tcW w:w="74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99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1611,9</w:t>
            </w:r>
          </w:p>
        </w:tc>
        <w:tc>
          <w:tcPr>
            <w:tcW w:w="66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92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499,3</w:t>
            </w:r>
          </w:p>
        </w:tc>
        <w:tc>
          <w:tcPr>
            <w:tcW w:w="673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E9693D" w:rsidRPr="00812ED2" w:rsidTr="00812ED2">
        <w:tc>
          <w:tcPr>
            <w:tcW w:w="1308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96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5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1070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74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99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66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1247,7</w:t>
            </w:r>
          </w:p>
        </w:tc>
        <w:tc>
          <w:tcPr>
            <w:tcW w:w="673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 р</w:t>
            </w:r>
          </w:p>
        </w:tc>
      </w:tr>
      <w:tr w:rsidR="00E9693D" w:rsidRPr="00812ED2" w:rsidTr="00812ED2">
        <w:tc>
          <w:tcPr>
            <w:tcW w:w="1308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1511,5</w:t>
            </w:r>
          </w:p>
        </w:tc>
        <w:tc>
          <w:tcPr>
            <w:tcW w:w="96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2574,3</w:t>
            </w:r>
          </w:p>
        </w:tc>
        <w:tc>
          <w:tcPr>
            <w:tcW w:w="85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1070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3940,4</w:t>
            </w:r>
          </w:p>
        </w:tc>
        <w:tc>
          <w:tcPr>
            <w:tcW w:w="74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996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66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5430,5</w:t>
            </w:r>
          </w:p>
        </w:tc>
        <w:tc>
          <w:tcPr>
            <w:tcW w:w="673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348,1</w:t>
            </w:r>
          </w:p>
        </w:tc>
      </w:tr>
    </w:tbl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«Федоровское сельское поселение» по отношению к уровню предыдущего отчетного периода увеличилось на 124,3 процента. Увеличение сложилось за счет увеличения неналоговых доходов в 4,6 раза. Собственные доходы по сравнению с уровнем 2014 года составили  106,6 процента.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выше темпа роста собственных доходов на  241,5  процентных пункта.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 1747,0 тыс. рублей, или  100,5 % плановых назначений.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«Федоровское сельское поселение» показал, что удельный вес собственных доходов в 2015 году составил 24,3 %, что ниже уровня прошлого года на 26,9 процентных пункта.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«Федоровское сельское поселение» за 2011 - 2015 годы приведена в таблице.</w:t>
      </w:r>
    </w:p>
    <w:p w:rsidR="00E9693D" w:rsidRDefault="00E9693D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E9693D" w:rsidRPr="00812ED2" w:rsidTr="00812ED2">
        <w:tc>
          <w:tcPr>
            <w:tcW w:w="162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E9693D" w:rsidRPr="00812ED2" w:rsidTr="00812ED2">
        <w:tc>
          <w:tcPr>
            <w:tcW w:w="162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9693D" w:rsidRPr="00812ED2" w:rsidTr="00812ED2">
        <w:tc>
          <w:tcPr>
            <w:tcW w:w="162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51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E9693D" w:rsidRPr="00812ED2" w:rsidTr="00812ED2">
        <w:tc>
          <w:tcPr>
            <w:tcW w:w="162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51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E9693D" w:rsidRPr="00812ED2" w:rsidTr="00812ED2">
        <w:tc>
          <w:tcPr>
            <w:tcW w:w="162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1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</w:tr>
      <w:tr w:rsidR="00E9693D" w:rsidRPr="00812ED2" w:rsidTr="00812ED2">
        <w:tc>
          <w:tcPr>
            <w:tcW w:w="162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51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51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51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</w:tbl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снижении в 2015 году к уровню 2014 года  доли собственных доходов и увеличении доли безвозмездных поступлений из областного бюджета на 27,0 процентных пункта, в абсолютном выражении  объем безвозмездных поступлений увеличился  на 3870,5 тыс. рублей.</w:t>
      </w:r>
    </w:p>
    <w:p w:rsidR="00E9693D" w:rsidRDefault="00E9693D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«Федоровское сельское поселение» представлена на диаграмме.</w:t>
      </w:r>
    </w:p>
    <w:p w:rsidR="00E9693D" w:rsidRDefault="00E9693D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9693D" w:rsidRDefault="00E9693D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35814933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100,5 процентов. В структуре собственных доходов неналоговые доходы  занимают 71,4 %,  налоговые доходы- 28,6 процентов.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«Федоровское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E9693D" w:rsidRPr="00812ED2" w:rsidTr="00812ED2">
        <w:tc>
          <w:tcPr>
            <w:tcW w:w="2834" w:type="dxa"/>
            <w:vMerge w:val="restart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E9693D" w:rsidRPr="00812ED2" w:rsidTr="00812ED2">
        <w:tc>
          <w:tcPr>
            <w:tcW w:w="0" w:type="auto"/>
            <w:vMerge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441,5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1611,9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499,3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1074,9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55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20,1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1247,7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9693D" w:rsidRPr="00812ED2" w:rsidTr="00812ED2">
        <w:trPr>
          <w:trHeight w:val="932"/>
        </w:trPr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E9693D" w:rsidRPr="00812ED2" w:rsidTr="00812ED2">
        <w:tc>
          <w:tcPr>
            <w:tcW w:w="283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466,7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1639,0</w:t>
            </w:r>
          </w:p>
        </w:tc>
        <w:tc>
          <w:tcPr>
            <w:tcW w:w="81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1747,0</w:t>
            </w:r>
          </w:p>
        </w:tc>
        <w:tc>
          <w:tcPr>
            <w:tcW w:w="815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 источникам, сформировавшими  67,7 % объема собственных доходов бюджета муниципального образования «Федоровское сельское поселение» являются  доходы от продажи материальных и нематериальных активов. </w:t>
      </w:r>
    </w:p>
    <w:p w:rsidR="00E9693D" w:rsidRDefault="00E9693D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«Федоровское сельское поселение».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499,3 тыс. рублей, или 101,9 %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70,4 % налоговых доходов бюджета.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22,2 тыс. рублей, или 100,1 процента плана.  Темп роста поступления налога к уровню 2014 года составил  83,7 процента. 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пошлины поступило 2,0 тыс. рублей или 100,0 процентов, исполнение к уровню прошлого периода – 125 процентов.</w:t>
      </w:r>
    </w:p>
    <w:p w:rsidR="00E9693D" w:rsidRDefault="00E9693D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14,5 тыс. рублей, что составляет   102,8 % уточненных плановых назначений.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109,1 тыс. рублей, или 103,4 % плана. исполнение к уровню прошлого года  составило 105,5 % процентов.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351,4 тыс. рублей, или 101,6 % плана, исполнение к уровню показателя 2014 года составило 118,7  процента.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079">
        <w:rPr>
          <w:rFonts w:ascii="Times New Roman" w:hAnsi="Times New Roman"/>
          <w:sz w:val="28"/>
          <w:szCs w:val="28"/>
        </w:rPr>
        <w:t>Задолженность и перерасчеты по отмененным налогам, сборам и иным обязательным платежам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составили 0,1 тыс. рублей. </w:t>
      </w:r>
    </w:p>
    <w:p w:rsidR="00E9693D" w:rsidRDefault="00E9693D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1119,6 тыс. рублей.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5,0 процентов и утверждены решением о бюджете в окончательной редакции в сумме 9237,2 тыс. рублей. Фактический объем поступлений составил  5430,5 тыс. рублей, или  58,8 % утвержденного плана. 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увеличился на 3870,5 тыс. рублей, или на 248,1 процента  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E9693D" w:rsidRDefault="00E9693D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9693D" w:rsidRDefault="00E9693D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45" w:dyaOrig="4285">
          <v:shape id="_x0000_i1027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7" DrawAspect="Content" ObjectID="_1535814930" r:id="rId10"/>
        </w:object>
      </w:r>
    </w:p>
    <w:p w:rsidR="00E9693D" w:rsidRDefault="00E9693D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безвозмездных поступлений на долю субсидий приходится 79,9 процентов (4339,3 млн. рублей), план исполнен на 53,3 процента (8144,5 тыс. рублей).</w:t>
      </w:r>
    </w:p>
    <w:p w:rsidR="00E9693D" w:rsidRDefault="00E9693D" w:rsidP="00036CA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реализацию федеральных целевых программ  поступили в бюджет в объеме   4339,3 тыс. рублей, плановые показатели исполнены на 57,4 процента.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19,1 процентов. Утвержденный решением о бюджете объем  исполнен в сумме  1038,9 тыс. рублей, или 100,0% плановых назначений,  к уровню 2014 года составил 72,1  процента.</w:t>
      </w:r>
    </w:p>
    <w:p w:rsidR="00E9693D" w:rsidRDefault="00E9693D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100,0 % плановых назначений в сумме   624,0 тыс. рублей. К уровню 2014 года поступления уменьшились на  38,0 тыс. рублей.</w:t>
      </w: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414,0 тыс. рублей, годовой утвержденный план исполнен на 100,0 процента. К уровню 2014 года поступления уменьшились на  46,7 процента.</w:t>
      </w:r>
    </w:p>
    <w:p w:rsidR="00E9693D" w:rsidRDefault="00E9693D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1,0 процент. Объем полученных из областного бюджета субвенций в 2015 году составил  52,3 тыс. рублей, или 97,0 %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32,7  процента.</w:t>
      </w:r>
    </w:p>
    <w:p w:rsidR="00E9693D" w:rsidRDefault="00E9693D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93D" w:rsidRPr="006C5C21" w:rsidRDefault="00E9693D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«Федоров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26.12.2014 № 3-32 расходы утверждены в сумме 11018,9 тыс. рублей.</w:t>
      </w:r>
    </w:p>
    <w:p w:rsidR="00E9693D" w:rsidRDefault="00E9693D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 6951,8 тыс. рублей, что составляет  63,1 % к уточненным бюджетным ассигнованиям на 2015 год. К уровню 2014 года расходы увеличены  на 3786,6   тыс. рублей, или 119,6 процента.</w:t>
      </w:r>
    </w:p>
    <w:p w:rsidR="00E9693D" w:rsidRDefault="00E9693D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«Федоровское сельское поселение» за 2011 – 2015 годы представлена в таблице.</w:t>
      </w:r>
    </w:p>
    <w:p w:rsidR="00E9693D" w:rsidRDefault="00E9693D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E9693D" w:rsidRPr="00812ED2" w:rsidTr="00812ED2">
        <w:tc>
          <w:tcPr>
            <w:tcW w:w="2303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E9693D" w:rsidRPr="00812ED2" w:rsidTr="00812ED2">
        <w:tc>
          <w:tcPr>
            <w:tcW w:w="2303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6951,8</w:t>
            </w:r>
          </w:p>
        </w:tc>
        <w:tc>
          <w:tcPr>
            <w:tcW w:w="234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230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219,6</w:t>
            </w:r>
          </w:p>
        </w:tc>
      </w:tr>
      <w:tr w:rsidR="00E9693D" w:rsidRPr="00812ED2" w:rsidTr="00812ED2">
        <w:tc>
          <w:tcPr>
            <w:tcW w:w="230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3165,2</w:t>
            </w:r>
          </w:p>
        </w:tc>
        <w:tc>
          <w:tcPr>
            <w:tcW w:w="234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E9693D" w:rsidRPr="00812ED2" w:rsidTr="00812ED2">
        <w:tc>
          <w:tcPr>
            <w:tcW w:w="230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4513,2</w:t>
            </w:r>
          </w:p>
        </w:tc>
        <w:tc>
          <w:tcPr>
            <w:tcW w:w="234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153,5</w:t>
            </w:r>
          </w:p>
        </w:tc>
      </w:tr>
      <w:tr w:rsidR="00E9693D" w:rsidRPr="00812ED2" w:rsidTr="00812ED2">
        <w:tc>
          <w:tcPr>
            <w:tcW w:w="230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2938,4</w:t>
            </w:r>
          </w:p>
        </w:tc>
        <w:tc>
          <w:tcPr>
            <w:tcW w:w="234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</w:tr>
      <w:tr w:rsidR="00E9693D" w:rsidRPr="00812ED2" w:rsidTr="00812ED2">
        <w:tc>
          <w:tcPr>
            <w:tcW w:w="230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2093,5</w:t>
            </w:r>
          </w:p>
        </w:tc>
        <w:tc>
          <w:tcPr>
            <w:tcW w:w="234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</w:tr>
      <w:tr w:rsidR="00E9693D" w:rsidRPr="00812ED2" w:rsidTr="00812ED2">
        <w:tc>
          <w:tcPr>
            <w:tcW w:w="230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93D" w:rsidRDefault="00E969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увеличение расходной части бюджета на 119,6 процента .к уровню 2014 года В  2014 году отмечается  снижение расходной части  бюджета на 29,9 процента к уровню 2013 года. При этом отмечено, что за все годы процент исполнения по кассовым расходам  100 процентов, кроме анализируемого года..</w:t>
      </w:r>
    </w:p>
    <w:p w:rsidR="00E9693D" w:rsidRDefault="00E9693D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E9693D" w:rsidRDefault="00E9693D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«Федоровское сельское поселение».</w:t>
      </w:r>
    </w:p>
    <w:p w:rsidR="00E9693D" w:rsidRDefault="00E9693D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шести разделам бюджетной классификации. </w:t>
      </w:r>
    </w:p>
    <w:p w:rsidR="00E9693D" w:rsidRDefault="00E9693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четырем разделам, по разделу</w:t>
      </w:r>
    </w:p>
    <w:p w:rsidR="00E9693D" w:rsidRDefault="00E9693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«Национальная экономика» обязательства выполнены на  54,7 %,</w:t>
      </w:r>
    </w:p>
    <w:p w:rsidR="00E9693D" w:rsidRDefault="00E9693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«Жилищно-коммунальное хозяйство» обязательства выполнены на 85,0%, </w:t>
      </w:r>
    </w:p>
    <w:p w:rsidR="00E9693D" w:rsidRDefault="00E9693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«Культура, кинематография» обязательства исполнены на 99,8 процента. </w:t>
      </w:r>
    </w:p>
    <w:p w:rsidR="00E9693D" w:rsidRDefault="00E9693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2014 годом отмечается рост расходов бюджета по таким разделам: </w:t>
      </w:r>
    </w:p>
    <w:p w:rsidR="00E9693D" w:rsidRDefault="00E9693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 на  116,2%;</w:t>
      </w:r>
    </w:p>
    <w:p w:rsidR="00E9693D" w:rsidRDefault="00E9693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в 11,6 раза.</w:t>
      </w:r>
    </w:p>
    <w:p w:rsidR="00E9693D" w:rsidRDefault="00E9693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разделам расходы сложились ниже уровня 2014 года.</w:t>
      </w:r>
    </w:p>
    <w:p w:rsidR="00E9693D" w:rsidRDefault="00E9693D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E9693D" w:rsidRDefault="00E9693D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9693D" w:rsidRDefault="00E9693D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9693D" w:rsidRPr="00812ED2" w:rsidTr="00077C51">
        <w:tc>
          <w:tcPr>
            <w:tcW w:w="2569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E9693D" w:rsidRPr="00812ED2" w:rsidRDefault="00E9693D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2014 г</w:t>
            </w: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 г</w:t>
            </w: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2015 г</w:t>
            </w: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г. к 2014 г.</w:t>
            </w: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E9693D" w:rsidRPr="00812ED2" w:rsidTr="00077C51">
        <w:tc>
          <w:tcPr>
            <w:tcW w:w="2569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E9693D" w:rsidRPr="00812ED2" w:rsidRDefault="00E9693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1171,5</w:t>
            </w:r>
          </w:p>
        </w:tc>
        <w:tc>
          <w:tcPr>
            <w:tcW w:w="1513" w:type="dxa"/>
            <w:vAlign w:val="center"/>
          </w:tcPr>
          <w:p w:rsidR="00E9693D" w:rsidRPr="00812ED2" w:rsidRDefault="00E9693D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1125,7</w:t>
            </w:r>
          </w:p>
        </w:tc>
        <w:tc>
          <w:tcPr>
            <w:tcW w:w="1349" w:type="dxa"/>
            <w:vAlign w:val="center"/>
          </w:tcPr>
          <w:p w:rsidR="00E9693D" w:rsidRPr="00812ED2" w:rsidRDefault="00E9693D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1125,7</w:t>
            </w:r>
          </w:p>
        </w:tc>
        <w:tc>
          <w:tcPr>
            <w:tcW w:w="1332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E9693D" w:rsidRPr="00812ED2" w:rsidTr="00077C51">
        <w:tc>
          <w:tcPr>
            <w:tcW w:w="2569" w:type="dxa"/>
          </w:tcPr>
          <w:p w:rsidR="00E9693D" w:rsidRPr="00812ED2" w:rsidRDefault="00E9693D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E9693D" w:rsidRPr="00812ED2" w:rsidRDefault="00E9693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49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32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E9693D" w:rsidRPr="00812ED2" w:rsidTr="00077C51">
        <w:tc>
          <w:tcPr>
            <w:tcW w:w="2569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E9693D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693D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E9693D" w:rsidRDefault="00E9693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13" w:type="dxa"/>
            <w:vAlign w:val="center"/>
          </w:tcPr>
          <w:p w:rsidR="00E9693D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349" w:type="dxa"/>
            <w:vAlign w:val="center"/>
          </w:tcPr>
          <w:p w:rsidR="00E9693D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332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</w:tr>
      <w:tr w:rsidR="00E9693D" w:rsidRPr="00812ED2" w:rsidTr="00077C51">
        <w:tc>
          <w:tcPr>
            <w:tcW w:w="2569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E9693D" w:rsidRPr="00812ED2" w:rsidRDefault="00E9693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</w:t>
            </w:r>
          </w:p>
        </w:tc>
        <w:tc>
          <w:tcPr>
            <w:tcW w:w="1513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8975,7</w:t>
            </w:r>
          </w:p>
        </w:tc>
        <w:tc>
          <w:tcPr>
            <w:tcW w:w="1349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4910,2</w:t>
            </w:r>
          </w:p>
        </w:tc>
        <w:tc>
          <w:tcPr>
            <w:tcW w:w="1332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340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11,6 р.</w:t>
            </w:r>
          </w:p>
        </w:tc>
      </w:tr>
      <w:tr w:rsidR="00E9693D" w:rsidRPr="00812ED2" w:rsidTr="00077C51">
        <w:tc>
          <w:tcPr>
            <w:tcW w:w="2569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E9693D" w:rsidRPr="004F086A" w:rsidRDefault="00E9693D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67,5</w:t>
            </w:r>
          </w:p>
        </w:tc>
        <w:tc>
          <w:tcPr>
            <w:tcW w:w="1513" w:type="dxa"/>
            <w:vAlign w:val="center"/>
          </w:tcPr>
          <w:p w:rsidR="00E9693D" w:rsidRPr="004F086A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24,4</w:t>
            </w:r>
          </w:p>
        </w:tc>
        <w:tc>
          <w:tcPr>
            <w:tcW w:w="1349" w:type="dxa"/>
            <w:vAlign w:val="center"/>
          </w:tcPr>
          <w:p w:rsidR="00E9693D" w:rsidRPr="004F086A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24,4</w:t>
            </w:r>
          </w:p>
        </w:tc>
        <w:tc>
          <w:tcPr>
            <w:tcW w:w="1332" w:type="dxa"/>
            <w:vAlign w:val="center"/>
          </w:tcPr>
          <w:p w:rsidR="00E9693D" w:rsidRPr="004F086A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vAlign w:val="center"/>
          </w:tcPr>
          <w:p w:rsidR="00E9693D" w:rsidRPr="004F086A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36,1</w:t>
            </w:r>
          </w:p>
        </w:tc>
      </w:tr>
      <w:tr w:rsidR="00E9693D" w:rsidRPr="00812ED2" w:rsidTr="00077C51">
        <w:tc>
          <w:tcPr>
            <w:tcW w:w="2569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E9693D" w:rsidRPr="00812ED2" w:rsidRDefault="00E9693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1441,8</w:t>
            </w:r>
          </w:p>
        </w:tc>
        <w:tc>
          <w:tcPr>
            <w:tcW w:w="1513" w:type="dxa"/>
            <w:vAlign w:val="center"/>
          </w:tcPr>
          <w:p w:rsidR="00E9693D" w:rsidRPr="00812ED2" w:rsidRDefault="00E9693D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822,9</w:t>
            </w:r>
          </w:p>
        </w:tc>
        <w:tc>
          <w:tcPr>
            <w:tcW w:w="1349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821,3</w:t>
            </w:r>
          </w:p>
        </w:tc>
        <w:tc>
          <w:tcPr>
            <w:tcW w:w="1332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340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</w:tr>
      <w:tr w:rsidR="00E9693D" w:rsidRPr="00812ED2" w:rsidTr="00125E9D">
        <w:tc>
          <w:tcPr>
            <w:tcW w:w="2569" w:type="dxa"/>
            <w:vAlign w:val="center"/>
          </w:tcPr>
          <w:p w:rsidR="00E9693D" w:rsidRPr="00812ED2" w:rsidRDefault="00E9693D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E9693D" w:rsidRPr="00812ED2" w:rsidRDefault="00E9693D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E9693D" w:rsidRPr="00812ED2" w:rsidRDefault="00E9693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9693D" w:rsidRPr="00812ED2" w:rsidTr="00077C51">
        <w:tc>
          <w:tcPr>
            <w:tcW w:w="2569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E9693D" w:rsidRPr="00812ED2" w:rsidRDefault="00E9693D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E9693D" w:rsidRPr="00812ED2" w:rsidRDefault="00E96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693D" w:rsidRPr="00812ED2" w:rsidTr="00077C51">
        <w:tc>
          <w:tcPr>
            <w:tcW w:w="2569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E9693D" w:rsidRPr="00812ED2" w:rsidRDefault="00E969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E9693D" w:rsidRPr="00812ED2" w:rsidRDefault="00E9693D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3165,2</w:t>
            </w:r>
          </w:p>
        </w:tc>
        <w:tc>
          <w:tcPr>
            <w:tcW w:w="1513" w:type="dxa"/>
            <w:vAlign w:val="center"/>
          </w:tcPr>
          <w:p w:rsidR="00E9693D" w:rsidRPr="00812ED2" w:rsidRDefault="00E9693D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11018,9</w:t>
            </w:r>
          </w:p>
        </w:tc>
        <w:tc>
          <w:tcPr>
            <w:tcW w:w="1349" w:type="dxa"/>
            <w:vAlign w:val="center"/>
          </w:tcPr>
          <w:p w:rsidR="00E9693D" w:rsidRPr="00812ED2" w:rsidRDefault="00E9693D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6951,8</w:t>
            </w:r>
          </w:p>
        </w:tc>
        <w:tc>
          <w:tcPr>
            <w:tcW w:w="1332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63,1</w:t>
            </w:r>
          </w:p>
        </w:tc>
        <w:tc>
          <w:tcPr>
            <w:tcW w:w="1340" w:type="dxa"/>
            <w:vAlign w:val="center"/>
          </w:tcPr>
          <w:p w:rsidR="00E9693D" w:rsidRPr="00812ED2" w:rsidRDefault="00E969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219,6</w:t>
            </w:r>
          </w:p>
        </w:tc>
      </w:tr>
    </w:tbl>
    <w:p w:rsidR="00E9693D" w:rsidRDefault="00E9693D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86,8% в расходах бюджета занимают  два раздела, это «Общегосударственные расходы» (16,2%), «Национальная экономика»» (70,6%) 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1125,7 тыс. рублей, или 100,0% от утвержденных сводной бюджетной росписью назначений.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уменьшились на  3,9 процента. Доля расходов раздела в общем объеме составила  16,2%, что на 20,8 процентных пункта меньше показателей прошлого года.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E9693D" w:rsidRPr="00812ED2" w:rsidTr="00812ED2">
        <w:tc>
          <w:tcPr>
            <w:tcW w:w="248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E9693D" w:rsidRPr="00812ED2" w:rsidTr="00812ED2">
        <w:tc>
          <w:tcPr>
            <w:tcW w:w="248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1067,1</w:t>
            </w:r>
          </w:p>
        </w:tc>
        <w:tc>
          <w:tcPr>
            <w:tcW w:w="159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1125,7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1125,7</w:t>
            </w:r>
          </w:p>
        </w:tc>
        <w:tc>
          <w:tcPr>
            <w:tcW w:w="144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E9693D" w:rsidRPr="00812ED2" w:rsidTr="00812ED2">
        <w:tc>
          <w:tcPr>
            <w:tcW w:w="248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338,4</w:t>
            </w:r>
          </w:p>
        </w:tc>
        <w:tc>
          <w:tcPr>
            <w:tcW w:w="159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372,2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372,2</w:t>
            </w:r>
          </w:p>
        </w:tc>
        <w:tc>
          <w:tcPr>
            <w:tcW w:w="144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9693D" w:rsidRPr="00812ED2" w:rsidTr="00812ED2">
        <w:tc>
          <w:tcPr>
            <w:tcW w:w="248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728,7</w:t>
            </w:r>
          </w:p>
        </w:tc>
        <w:tc>
          <w:tcPr>
            <w:tcW w:w="159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753,5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753,5</w:t>
            </w:r>
          </w:p>
        </w:tc>
        <w:tc>
          <w:tcPr>
            <w:tcW w:w="144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9693D" w:rsidRPr="00812ED2" w:rsidTr="00812ED2">
        <w:tc>
          <w:tcPr>
            <w:tcW w:w="248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проведеня выборов и референдумов</w:t>
            </w:r>
          </w:p>
        </w:tc>
        <w:tc>
          <w:tcPr>
            <w:tcW w:w="1001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47,5 тыс. рублей, или 100,0% к плану. К уровню 2014 года расходы уменьшились на 9,2  процента. </w:t>
      </w:r>
    </w:p>
    <w:p w:rsidR="00E9693D" w:rsidRDefault="00E9693D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03</w:t>
      </w:r>
      <w:r w:rsidRPr="00E90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E9081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22,7  тыс. рублей. Исполнение сложилось в сумме   22,7 тыс. рублей, или на 100,0% плана. к уровню прошлого года – 216,2 %.</w:t>
      </w:r>
    </w:p>
    <w:p w:rsidR="00E9693D" w:rsidRDefault="00E9693D" w:rsidP="005011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разделу 04 «Национальная экономика»</w:t>
      </w:r>
      <w:r w:rsidRPr="005011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2015 год расходные обязательства бюджетом предусмотрены в объеме  8975,7  тыс. рублей. Исполнение сложилось в сумме   4910,2 тыс. рублей, или на  54,7 % плана.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24,4  тыс. рублей. Исполнение сложилось в сумме   24,4 тыс. рублей, или на 100,0% плана. 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уменьшились на 63,9 процента. В общем объеме бюджета доля расходов по разделу составляет  0,4 процента.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67" w:dyaOrig="3737">
          <v:shape id="_x0000_i1028" type="#_x0000_t75" style="width:395.25pt;height:185.25pt" o:ole="">
            <v:imagedata r:id="rId11" o:title=""/>
            <o:lock v:ext="edit" aspectratio="f"/>
          </v:shape>
          <o:OLEObject Type="Embed" ProgID="Excel.Chart.8" ShapeID="_x0000_i1028" DrawAspect="Content" ObjectID="_1535814931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9693D" w:rsidRDefault="00E9693D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822,9  тыс. рублей. Исполнены расходы в сумме  821,3  тыс. рублей, или на 99,8%, в общем объеме бюджета доля расходов по разделу – 11,8 процента.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620,5 тыс. рублей, или на  43,0  процента.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9" type="#_x0000_t75" style="width:342.75pt;height:182.25pt" o:ole="">
            <v:imagedata r:id="rId13" o:title="" cropbottom="-36f"/>
            <o:lock v:ext="edit" aspectratio="f"/>
          </v:shape>
          <o:OLEObject Type="Embed" ProgID="Excel.Chart.8" ShapeID="_x0000_i1029" DrawAspect="Content" ObjectID="_1535814932" r:id="rId14"/>
        </w:objec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3D" w:rsidRDefault="00E9693D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E9693D" w:rsidRDefault="00E9693D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3D" w:rsidRPr="00425391" w:rsidRDefault="00E9693D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«Федоров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был утвержден  бездефицитным.</w:t>
      </w:r>
    </w:p>
    <w:p w:rsidR="00E9693D" w:rsidRDefault="00E969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год, дефицит бюджета утвержден в сумме  44,2 тыс. рублей.</w:t>
      </w:r>
    </w:p>
    <w:p w:rsidR="00E9693D" w:rsidRDefault="00E9693D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«Федоровское сельское поселение», бюджет исполнен с профицитом в сумме  225,7 тыс. рублей.</w:t>
      </w:r>
    </w:p>
    <w:p w:rsidR="00E9693D" w:rsidRDefault="00E9693D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E9693D" w:rsidRPr="00812ED2" w:rsidTr="00812ED2">
        <w:tc>
          <w:tcPr>
            <w:tcW w:w="166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E9693D" w:rsidRPr="00812ED2" w:rsidTr="00812ED2">
        <w:tc>
          <w:tcPr>
            <w:tcW w:w="166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  <w:tc>
          <w:tcPr>
            <w:tcW w:w="1701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2374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</w:tr>
      <w:tr w:rsidR="00E9693D" w:rsidRPr="00812ED2" w:rsidTr="00812ED2">
        <w:tc>
          <w:tcPr>
            <w:tcW w:w="166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-106,9</w:t>
            </w:r>
          </w:p>
        </w:tc>
        <w:tc>
          <w:tcPr>
            <w:tcW w:w="1701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-106,1</w:t>
            </w:r>
          </w:p>
        </w:tc>
        <w:tc>
          <w:tcPr>
            <w:tcW w:w="2374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E9693D" w:rsidRPr="00812ED2" w:rsidTr="00812ED2">
        <w:tc>
          <w:tcPr>
            <w:tcW w:w="166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-10,3</w:t>
            </w:r>
          </w:p>
        </w:tc>
        <w:tc>
          <w:tcPr>
            <w:tcW w:w="1701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2374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9693D" w:rsidRPr="00812ED2" w:rsidTr="00812ED2">
        <w:tc>
          <w:tcPr>
            <w:tcW w:w="166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-44,2</w:t>
            </w:r>
          </w:p>
        </w:tc>
        <w:tc>
          <w:tcPr>
            <w:tcW w:w="1701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225,7</w:t>
            </w:r>
          </w:p>
        </w:tc>
        <w:tc>
          <w:tcPr>
            <w:tcW w:w="2374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9693D" w:rsidRPr="00812ED2" w:rsidTr="00812ED2">
        <w:tc>
          <w:tcPr>
            <w:tcW w:w="1667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9693D" w:rsidRPr="00812ED2" w:rsidRDefault="00E969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93D" w:rsidRDefault="00E9693D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E9693D" w:rsidRDefault="00E9693D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E9693D" w:rsidRDefault="00E9693D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33,8 тыс. рублей.</w:t>
      </w:r>
    </w:p>
    <w:p w:rsidR="00E9693D" w:rsidRPr="00AC5973" w:rsidRDefault="00E9693D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E9693D" w:rsidRDefault="00E9693D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Федоровской сельской администрации от 20.05.2014. года № 29.</w:t>
      </w:r>
    </w:p>
    <w:p w:rsidR="00E9693D" w:rsidRDefault="00E9693D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3-32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10,0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E9693D" w:rsidRDefault="00E9693D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93D" w:rsidRDefault="00E9693D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93D" w:rsidRDefault="00E9693D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93D" w:rsidRDefault="00E9693D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93D" w:rsidRDefault="00E9693D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93D" w:rsidRDefault="00E9693D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93D" w:rsidRPr="008823D0" w:rsidRDefault="00E9693D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93D" w:rsidRDefault="00E9693D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E9693D" w:rsidRDefault="00E9693D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E9693D" w:rsidRDefault="00E9693D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834,7 тыс. рублей, в результате по состоянию на 1 января 2016 года стоимость основных средств составила  1 654,9 тыс. рублей.</w:t>
      </w:r>
    </w:p>
    <w:p w:rsidR="00E9693D" w:rsidRDefault="00E9693D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32 671,8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14 304,4 тыс. рублей.</w:t>
      </w:r>
    </w:p>
    <w:p w:rsidR="00E9693D" w:rsidRDefault="00E9693D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E9693D" w:rsidRDefault="00E9693D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9693D" w:rsidRPr="00681B57" w:rsidRDefault="00E9693D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E9693D" w:rsidRDefault="00E9693D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E9693D" w:rsidRDefault="00E9693D" w:rsidP="0021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447,5 тыс. рублей, в том числе: по кодам счетов</w:t>
      </w:r>
    </w:p>
    <w:p w:rsidR="00E9693D" w:rsidRDefault="00E9693D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362,9 тыс. рублей;</w:t>
      </w:r>
    </w:p>
    <w:p w:rsidR="00E9693D" w:rsidRDefault="00E9693D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60,7 тыс. рублей;</w:t>
      </w:r>
    </w:p>
    <w:p w:rsidR="00E9693D" w:rsidRDefault="00E9693D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23,9  тыс. рублей.               </w:t>
      </w:r>
    </w:p>
    <w:p w:rsidR="00E9693D" w:rsidRDefault="00E9693D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увеличи</w:t>
      </w:r>
      <w:r w:rsidRPr="007210E7">
        <w:rPr>
          <w:rFonts w:ascii="Times New Roman" w:hAnsi="Times New Roman"/>
          <w:sz w:val="28"/>
          <w:szCs w:val="28"/>
        </w:rPr>
        <w:t xml:space="preserve">лась на </w:t>
      </w:r>
      <w:r>
        <w:rPr>
          <w:rFonts w:ascii="Times New Roman" w:hAnsi="Times New Roman"/>
          <w:sz w:val="28"/>
          <w:szCs w:val="28"/>
        </w:rPr>
        <w:t>76,5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 xml:space="preserve"> 524,0 тыс. рублей, в том числе по кодам счетов:</w:t>
      </w:r>
    </w:p>
    <w:p w:rsidR="00E9693D" w:rsidRPr="007210E7" w:rsidRDefault="00E9693D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- 0,1 тыс. рублей,</w:t>
      </w:r>
    </w:p>
    <w:p w:rsidR="00E9693D" w:rsidRPr="00045544" w:rsidRDefault="00E9693D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 - </w:t>
      </w:r>
      <w:r>
        <w:rPr>
          <w:rFonts w:ascii="Times New Roman" w:hAnsi="Times New Roman"/>
          <w:sz w:val="28"/>
          <w:szCs w:val="28"/>
        </w:rPr>
        <w:t xml:space="preserve">523,9 </w:t>
      </w:r>
      <w:r w:rsidRPr="00045544">
        <w:rPr>
          <w:rFonts w:ascii="Times New Roman" w:hAnsi="Times New Roman"/>
          <w:sz w:val="28"/>
          <w:szCs w:val="28"/>
        </w:rPr>
        <w:t>тыс. рублей,</w:t>
      </w:r>
    </w:p>
    <w:p w:rsidR="00E9693D" w:rsidRDefault="00E9693D" w:rsidP="00EA2F05">
      <w:pPr>
        <w:pStyle w:val="ConsPlusNormal"/>
        <w:ind w:firstLine="540"/>
        <w:jc w:val="both"/>
      </w:pPr>
      <w:r>
        <w:t>В</w:t>
      </w:r>
      <w:r w:rsidRPr="009D7A12">
        <w:t xml:space="preserve">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E9693D" w:rsidRDefault="00E9693D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составляет 0,7 тыс. рублей, в том числе:</w:t>
      </w:r>
    </w:p>
    <w:p w:rsidR="00E9693D" w:rsidRPr="008823D0" w:rsidRDefault="00E9693D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«Расчеты по платежам в бюджет» - 0,7 тыс. рублей.</w:t>
      </w:r>
      <w:r w:rsidRPr="008823D0">
        <w:rPr>
          <w:rFonts w:ascii="Times New Roman" w:hAnsi="Times New Roman"/>
          <w:sz w:val="28"/>
          <w:szCs w:val="28"/>
        </w:rPr>
        <w:t xml:space="preserve"> </w:t>
      </w:r>
    </w:p>
    <w:p w:rsidR="00E9693D" w:rsidRDefault="00E9693D" w:rsidP="006A5A61">
      <w:pPr>
        <w:pStyle w:val="ConsPlusNormal"/>
        <w:ind w:firstLine="540"/>
        <w:jc w:val="both"/>
      </w:pPr>
      <w:hyperlink r:id="rId15" w:history="1">
        <w:r w:rsidRPr="006A5A61"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Pr="006A5A61">
          <w:t>п. 170.2</w:t>
        </w:r>
      </w:hyperlink>
      <w:r>
        <w:t xml:space="preserve"> Инструкции № 191н):</w:t>
      </w:r>
    </w:p>
    <w:p w:rsidR="00E9693D" w:rsidRDefault="00E9693D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бюджетных обязательствах» составляет  526,8 тыс. рублей.</w:t>
      </w:r>
    </w:p>
    <w:p w:rsidR="00E9693D" w:rsidRDefault="00E9693D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денежных обязательствах» - 525,2 тыс. рублей.</w:t>
      </w:r>
    </w:p>
    <w:p w:rsidR="00E9693D" w:rsidRDefault="00E9693D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- 2,3  тыс. рублей.</w:t>
      </w:r>
    </w:p>
    <w:p w:rsidR="00E9693D" w:rsidRDefault="00E9693D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E9693D" w:rsidRPr="00B510DB" w:rsidRDefault="00E9693D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0503157 «</w:t>
      </w:r>
      <w:hyperlink r:id="rId17" w:history="1">
        <w:r w:rsidRPr="00B510DB">
          <w:rPr>
            <w:rFonts w:ascii="Times New Roman" w:hAnsi="Times New Roman"/>
            <w:sz w:val="28"/>
            <w:szCs w:val="28"/>
          </w:rPr>
          <w:t>Сведения</w:t>
        </w:r>
      </w:hyperlink>
      <w:r w:rsidRPr="00B510DB"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</w:t>
      </w:r>
      <w:r>
        <w:rPr>
          <w:rFonts w:ascii="Times New Roman" w:hAnsi="Times New Roman"/>
          <w:sz w:val="28"/>
          <w:szCs w:val="28"/>
        </w:rPr>
        <w:t>».</w:t>
      </w:r>
    </w:p>
    <w:p w:rsidR="00E9693D" w:rsidRPr="009F4E45" w:rsidRDefault="00E9693D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9F4E45">
        <w:rPr>
          <w:rFonts w:ascii="Times New Roman" w:hAnsi="Times New Roman"/>
          <w:b/>
          <w:sz w:val="28"/>
          <w:szCs w:val="28"/>
        </w:rPr>
        <w:t xml:space="preserve">несанкционированной кредиторской задолженности </w:t>
      </w:r>
      <w:r>
        <w:rPr>
          <w:rFonts w:ascii="Times New Roman" w:hAnsi="Times New Roman"/>
          <w:b/>
          <w:sz w:val="28"/>
          <w:szCs w:val="28"/>
        </w:rPr>
        <w:t xml:space="preserve">в объеме </w:t>
      </w:r>
      <w:r w:rsidRPr="009F4E4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,3</w:t>
      </w:r>
      <w:r w:rsidRPr="009F4E45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E9693D" w:rsidRDefault="00E9693D" w:rsidP="0047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>
        <w:rPr>
          <w:rFonts w:ascii="Times New Roman" w:hAnsi="Times New Roman"/>
          <w:b/>
          <w:sz w:val="28"/>
          <w:szCs w:val="28"/>
        </w:rPr>
        <w:t>к необоснованному отвлечению средств в сумме  0,7  тыс. рублей.</w:t>
      </w:r>
    </w:p>
    <w:p w:rsidR="00E9693D" w:rsidRPr="002C7264" w:rsidRDefault="00E9693D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 Численность муниципальных служащи</w:t>
      </w:r>
      <w:r>
        <w:rPr>
          <w:rFonts w:ascii="Times New Roman" w:hAnsi="Times New Roman"/>
          <w:sz w:val="28"/>
          <w:szCs w:val="28"/>
        </w:rPr>
        <w:t xml:space="preserve">х в течение отчетного периода </w:t>
      </w:r>
      <w:r w:rsidRPr="002C7264">
        <w:rPr>
          <w:rFonts w:ascii="Times New Roman" w:hAnsi="Times New Roman"/>
          <w:sz w:val="28"/>
          <w:szCs w:val="28"/>
        </w:rPr>
        <w:t xml:space="preserve"> изменилась</w:t>
      </w:r>
      <w:r>
        <w:rPr>
          <w:rFonts w:ascii="Times New Roman" w:hAnsi="Times New Roman"/>
          <w:sz w:val="28"/>
          <w:szCs w:val="28"/>
        </w:rPr>
        <w:t xml:space="preserve"> и на конец отчетного периода составила 4 штатных единицы.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E9693D" w:rsidRPr="002C7264" w:rsidRDefault="00E9693D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E9693D" w:rsidRPr="002C7264" w:rsidRDefault="00E9693D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E9693D" w:rsidRDefault="00E9693D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несвоевременное перечисление налогов и сборов в 2015 году</w:t>
      </w:r>
      <w:r w:rsidRPr="0044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Федоровской сельской администрации </w:t>
      </w:r>
      <w:r w:rsidRPr="009F4E45">
        <w:rPr>
          <w:rFonts w:ascii="Times New Roman" w:hAnsi="Times New Roman"/>
          <w:b/>
          <w:sz w:val="28"/>
          <w:szCs w:val="28"/>
        </w:rPr>
        <w:t xml:space="preserve">пеня составила  0,9  тыс. рублей. </w:t>
      </w:r>
    </w:p>
    <w:p w:rsidR="00E9693D" w:rsidRDefault="00E9693D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693D" w:rsidRPr="009F4E45" w:rsidRDefault="00E9693D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693D" w:rsidRDefault="00E9693D" w:rsidP="00807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F17DF8">
        <w:rPr>
          <w:rFonts w:ascii="Times New Roman" w:hAnsi="Times New Roman"/>
          <w:b/>
          <w:sz w:val="28"/>
          <w:szCs w:val="28"/>
        </w:rPr>
        <w:t>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E9693D" w:rsidRDefault="00E9693D" w:rsidP="009238D2">
      <w:pPr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E9693D" w:rsidRDefault="00E9693D" w:rsidP="00EF2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  (МБУК «Гобикский Центр культуры  досуга и библиотечного обслуживания). </w:t>
      </w:r>
    </w:p>
    <w:p w:rsidR="00E9693D" w:rsidRDefault="00E9693D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26 ноября 2015 года путем реорганизации прекращена деятельность  МБУК Гобикский центр культуры, досуга и библиотечного обслуживания»в форме присоединения к МБУК «Рогнединское районное культурно-досуговое объединение» и снято с регистрационного учета в налогом органе.</w:t>
      </w:r>
    </w:p>
    <w:p w:rsidR="00E9693D" w:rsidRDefault="00E9693D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Полномочия по организации и проведению культурно-досуговых мероприятий , ведению производственно-хозяйственной, финансовой деятельности, кредиторская задолженность на 01.01.2015 года переданы в МО «Рогнединский район» </w:t>
      </w:r>
    </w:p>
    <w:p w:rsidR="00E9693D" w:rsidRDefault="00E9693D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693D" w:rsidRDefault="00E9693D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693D" w:rsidRDefault="00E9693D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693D" w:rsidRDefault="00E9693D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693D" w:rsidRDefault="00E9693D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9693D" w:rsidRDefault="00E9693D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E9693D" w:rsidRDefault="00E9693D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Федоровской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конец отчетного периода увеличилась </w:t>
      </w:r>
      <w:r w:rsidRPr="007210E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76,5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524,0 тыс. рублей.</w:t>
      </w:r>
    </w:p>
    <w:p w:rsidR="00E9693D" w:rsidRPr="00EF2640" w:rsidRDefault="00E9693D" w:rsidP="00E7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 0503128 «Отчет о бюджетных обязательствах» по Федоровской сельской администрации свидетельствуют о  нарушении статьи 161 БК РФ о принятии бюджетных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EF2640">
        <w:rPr>
          <w:rFonts w:ascii="Times New Roman" w:hAnsi="Times New Roman"/>
          <w:b/>
          <w:sz w:val="28"/>
          <w:szCs w:val="28"/>
        </w:rPr>
        <w:t>несанкционированной кредиторс</w:t>
      </w:r>
      <w:r>
        <w:rPr>
          <w:rFonts w:ascii="Times New Roman" w:hAnsi="Times New Roman"/>
          <w:b/>
          <w:sz w:val="28"/>
          <w:szCs w:val="28"/>
        </w:rPr>
        <w:t xml:space="preserve">кой задолженности в объеме 2,3 </w:t>
      </w:r>
      <w:r w:rsidRPr="00EF2640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E9693D" w:rsidRDefault="00E9693D" w:rsidP="00CD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>
        <w:rPr>
          <w:rFonts w:ascii="Times New Roman" w:hAnsi="Times New Roman"/>
          <w:b/>
          <w:sz w:val="28"/>
          <w:szCs w:val="28"/>
        </w:rPr>
        <w:t>к необоснованному отвлечению средств в сумме  0,7  тыс. рублей.</w:t>
      </w:r>
    </w:p>
    <w:p w:rsidR="00E9693D" w:rsidRDefault="00E9693D" w:rsidP="00CD2A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F2640">
        <w:rPr>
          <w:rFonts w:ascii="Times New Roman" w:hAnsi="Times New Roman"/>
          <w:b/>
          <w:sz w:val="28"/>
          <w:szCs w:val="28"/>
        </w:rPr>
        <w:t xml:space="preserve">    Неэффективные расходы</w:t>
      </w:r>
      <w:r>
        <w:rPr>
          <w:rFonts w:ascii="Times New Roman" w:hAnsi="Times New Roman"/>
          <w:sz w:val="28"/>
          <w:szCs w:val="28"/>
        </w:rPr>
        <w:t xml:space="preserve"> по Федоровской сельской администрации</w:t>
      </w:r>
    </w:p>
    <w:p w:rsidR="00E9693D" w:rsidRDefault="00E9693D" w:rsidP="00CD2A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F2640">
        <w:rPr>
          <w:rFonts w:ascii="Times New Roman" w:hAnsi="Times New Roman"/>
          <w:b/>
          <w:sz w:val="28"/>
          <w:szCs w:val="28"/>
        </w:rPr>
        <w:t>составили 0,9 тыс. рублей</w:t>
      </w:r>
      <w:r>
        <w:rPr>
          <w:rFonts w:ascii="Times New Roman" w:hAnsi="Times New Roman"/>
          <w:sz w:val="28"/>
          <w:szCs w:val="28"/>
        </w:rPr>
        <w:t xml:space="preserve"> за несвоевременное перечисление налогов и сборов за 2015 год. </w:t>
      </w:r>
    </w:p>
    <w:p w:rsidR="00E9693D" w:rsidRDefault="00E9693D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693D" w:rsidRDefault="00E9693D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693D" w:rsidRDefault="00E9693D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693D" w:rsidRDefault="00E9693D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693D" w:rsidRPr="002E24B9" w:rsidRDefault="00E9693D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E9693D" w:rsidRPr="001B57EC" w:rsidRDefault="00E9693D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«Федоровское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Федоровский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«Федоровское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E9693D" w:rsidRDefault="00E9693D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обязательств,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E9693D" w:rsidRDefault="00E9693D" w:rsidP="00923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пояснительной записке к  решению Федоровского сельского совета народных депутатов «Об исполнении бюджета муниципального образования «Федоровское сельское поселение» за 2015 год  не в полной мере отражены показатели финансовой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E9693D" w:rsidRDefault="00E9693D" w:rsidP="009238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693D" w:rsidRDefault="00E9693D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693D" w:rsidRDefault="00E9693D" w:rsidP="00077C51">
      <w:pPr>
        <w:rPr>
          <w:rFonts w:ascii="Times New Roman" w:hAnsi="Times New Roman"/>
          <w:sz w:val="28"/>
          <w:szCs w:val="28"/>
        </w:rPr>
      </w:pPr>
    </w:p>
    <w:p w:rsidR="00E9693D" w:rsidRDefault="00E9693D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9693D" w:rsidRDefault="00E9693D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E9693D" w:rsidRDefault="00E9693D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E9693D" w:rsidRDefault="00E9693D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693D" w:rsidSect="00A70624">
      <w:head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3D" w:rsidRDefault="00E9693D" w:rsidP="00A70624">
      <w:pPr>
        <w:spacing w:after="0" w:line="240" w:lineRule="auto"/>
      </w:pPr>
      <w:r>
        <w:separator/>
      </w:r>
    </w:p>
  </w:endnote>
  <w:endnote w:type="continuationSeparator" w:id="1">
    <w:p w:rsidR="00E9693D" w:rsidRDefault="00E9693D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3D" w:rsidRDefault="00E9693D" w:rsidP="00A70624">
      <w:pPr>
        <w:spacing w:after="0" w:line="240" w:lineRule="auto"/>
      </w:pPr>
      <w:r>
        <w:separator/>
      </w:r>
    </w:p>
  </w:footnote>
  <w:footnote w:type="continuationSeparator" w:id="1">
    <w:p w:rsidR="00E9693D" w:rsidRDefault="00E9693D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D" w:rsidRDefault="00E9693D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E9693D" w:rsidRDefault="00E96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36CAB"/>
    <w:rsid w:val="000443F0"/>
    <w:rsid w:val="00045544"/>
    <w:rsid w:val="00046D4B"/>
    <w:rsid w:val="00051B27"/>
    <w:rsid w:val="00056AF7"/>
    <w:rsid w:val="00061DED"/>
    <w:rsid w:val="00065596"/>
    <w:rsid w:val="000756C5"/>
    <w:rsid w:val="00077C51"/>
    <w:rsid w:val="00081AB0"/>
    <w:rsid w:val="0008305B"/>
    <w:rsid w:val="0008535A"/>
    <w:rsid w:val="000968EB"/>
    <w:rsid w:val="000A0848"/>
    <w:rsid w:val="000A2DC1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35F1"/>
    <w:rsid w:val="000D3E1E"/>
    <w:rsid w:val="000D515B"/>
    <w:rsid w:val="000D7522"/>
    <w:rsid w:val="000E3017"/>
    <w:rsid w:val="000E5071"/>
    <w:rsid w:val="000F22FF"/>
    <w:rsid w:val="000F60F1"/>
    <w:rsid w:val="0010177E"/>
    <w:rsid w:val="0010498A"/>
    <w:rsid w:val="00110316"/>
    <w:rsid w:val="0012105C"/>
    <w:rsid w:val="00122F9B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462D"/>
    <w:rsid w:val="00166F30"/>
    <w:rsid w:val="00176E73"/>
    <w:rsid w:val="001904A5"/>
    <w:rsid w:val="00197E8F"/>
    <w:rsid w:val="001A30FB"/>
    <w:rsid w:val="001A411E"/>
    <w:rsid w:val="001B57EC"/>
    <w:rsid w:val="001D33AE"/>
    <w:rsid w:val="001D4A5F"/>
    <w:rsid w:val="001D5B1E"/>
    <w:rsid w:val="001E19DD"/>
    <w:rsid w:val="001F03D4"/>
    <w:rsid w:val="002055EF"/>
    <w:rsid w:val="0021156E"/>
    <w:rsid w:val="002254D1"/>
    <w:rsid w:val="0023365B"/>
    <w:rsid w:val="00236D1A"/>
    <w:rsid w:val="0024095F"/>
    <w:rsid w:val="00246559"/>
    <w:rsid w:val="00250FC4"/>
    <w:rsid w:val="002512E6"/>
    <w:rsid w:val="00255266"/>
    <w:rsid w:val="002647AA"/>
    <w:rsid w:val="00275AE4"/>
    <w:rsid w:val="00280D0D"/>
    <w:rsid w:val="00281294"/>
    <w:rsid w:val="00290F7C"/>
    <w:rsid w:val="00296F29"/>
    <w:rsid w:val="002A3CC7"/>
    <w:rsid w:val="002B0A5C"/>
    <w:rsid w:val="002B3624"/>
    <w:rsid w:val="002B3A4E"/>
    <w:rsid w:val="002B6201"/>
    <w:rsid w:val="002C427D"/>
    <w:rsid w:val="002C7264"/>
    <w:rsid w:val="002E091F"/>
    <w:rsid w:val="002E24B9"/>
    <w:rsid w:val="002F27D8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6447D"/>
    <w:rsid w:val="00367F4E"/>
    <w:rsid w:val="0037186A"/>
    <w:rsid w:val="00373AAC"/>
    <w:rsid w:val="0038134E"/>
    <w:rsid w:val="00381823"/>
    <w:rsid w:val="00384827"/>
    <w:rsid w:val="00384ED6"/>
    <w:rsid w:val="0039457C"/>
    <w:rsid w:val="00395787"/>
    <w:rsid w:val="003A7882"/>
    <w:rsid w:val="003D2DD5"/>
    <w:rsid w:val="003E0AB5"/>
    <w:rsid w:val="003E3DCC"/>
    <w:rsid w:val="003E6A36"/>
    <w:rsid w:val="00400E05"/>
    <w:rsid w:val="00403FEA"/>
    <w:rsid w:val="004052F5"/>
    <w:rsid w:val="00415EDC"/>
    <w:rsid w:val="00425391"/>
    <w:rsid w:val="004312CF"/>
    <w:rsid w:val="004338D2"/>
    <w:rsid w:val="00442439"/>
    <w:rsid w:val="00444ECE"/>
    <w:rsid w:val="00466F1B"/>
    <w:rsid w:val="004676F3"/>
    <w:rsid w:val="00476627"/>
    <w:rsid w:val="004819AE"/>
    <w:rsid w:val="0048541E"/>
    <w:rsid w:val="00490444"/>
    <w:rsid w:val="00493B9D"/>
    <w:rsid w:val="00494FF1"/>
    <w:rsid w:val="004A0272"/>
    <w:rsid w:val="004A7BDD"/>
    <w:rsid w:val="004B264D"/>
    <w:rsid w:val="004B66AF"/>
    <w:rsid w:val="004B697D"/>
    <w:rsid w:val="004B7CA4"/>
    <w:rsid w:val="004C39AB"/>
    <w:rsid w:val="004C6CD7"/>
    <w:rsid w:val="004D1B6F"/>
    <w:rsid w:val="004D73E5"/>
    <w:rsid w:val="004E5432"/>
    <w:rsid w:val="004F086A"/>
    <w:rsid w:val="004F0B20"/>
    <w:rsid w:val="004F3200"/>
    <w:rsid w:val="00501115"/>
    <w:rsid w:val="00507980"/>
    <w:rsid w:val="00510218"/>
    <w:rsid w:val="00512799"/>
    <w:rsid w:val="00520B45"/>
    <w:rsid w:val="00524877"/>
    <w:rsid w:val="00527A6C"/>
    <w:rsid w:val="00535902"/>
    <w:rsid w:val="00536A45"/>
    <w:rsid w:val="00544DC4"/>
    <w:rsid w:val="00547B77"/>
    <w:rsid w:val="00551649"/>
    <w:rsid w:val="005517D3"/>
    <w:rsid w:val="00555DEF"/>
    <w:rsid w:val="00570079"/>
    <w:rsid w:val="005709A8"/>
    <w:rsid w:val="00572497"/>
    <w:rsid w:val="005770F3"/>
    <w:rsid w:val="005A6A61"/>
    <w:rsid w:val="005C0347"/>
    <w:rsid w:val="005C2982"/>
    <w:rsid w:val="005D0010"/>
    <w:rsid w:val="00601252"/>
    <w:rsid w:val="006014D2"/>
    <w:rsid w:val="00613F16"/>
    <w:rsid w:val="00621DD6"/>
    <w:rsid w:val="00633B82"/>
    <w:rsid w:val="00636158"/>
    <w:rsid w:val="00637A8F"/>
    <w:rsid w:val="0064611C"/>
    <w:rsid w:val="00651C5A"/>
    <w:rsid w:val="00655527"/>
    <w:rsid w:val="00656A4C"/>
    <w:rsid w:val="00657A0C"/>
    <w:rsid w:val="006721BC"/>
    <w:rsid w:val="00673184"/>
    <w:rsid w:val="00681B57"/>
    <w:rsid w:val="00687460"/>
    <w:rsid w:val="0069153D"/>
    <w:rsid w:val="0069422B"/>
    <w:rsid w:val="00695664"/>
    <w:rsid w:val="006A05C0"/>
    <w:rsid w:val="006A2B94"/>
    <w:rsid w:val="006A5A61"/>
    <w:rsid w:val="006B362B"/>
    <w:rsid w:val="006B50D2"/>
    <w:rsid w:val="006C5C21"/>
    <w:rsid w:val="006C5CD1"/>
    <w:rsid w:val="006C7646"/>
    <w:rsid w:val="006D1375"/>
    <w:rsid w:val="006D3E87"/>
    <w:rsid w:val="006D4581"/>
    <w:rsid w:val="006D479B"/>
    <w:rsid w:val="006E0947"/>
    <w:rsid w:val="006F558E"/>
    <w:rsid w:val="006F57AA"/>
    <w:rsid w:val="0070263D"/>
    <w:rsid w:val="00704978"/>
    <w:rsid w:val="00713D78"/>
    <w:rsid w:val="00720242"/>
    <w:rsid w:val="007210E7"/>
    <w:rsid w:val="00722090"/>
    <w:rsid w:val="00722313"/>
    <w:rsid w:val="00725C79"/>
    <w:rsid w:val="00726C51"/>
    <w:rsid w:val="00733825"/>
    <w:rsid w:val="00735823"/>
    <w:rsid w:val="0073596A"/>
    <w:rsid w:val="00736857"/>
    <w:rsid w:val="0075031A"/>
    <w:rsid w:val="0076570C"/>
    <w:rsid w:val="007716BA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C385C"/>
    <w:rsid w:val="007C517B"/>
    <w:rsid w:val="007D195E"/>
    <w:rsid w:val="007D1D9A"/>
    <w:rsid w:val="007D4794"/>
    <w:rsid w:val="007E1F76"/>
    <w:rsid w:val="007F305A"/>
    <w:rsid w:val="008024F6"/>
    <w:rsid w:val="00803487"/>
    <w:rsid w:val="008076B7"/>
    <w:rsid w:val="00812ED2"/>
    <w:rsid w:val="00825D58"/>
    <w:rsid w:val="00827C76"/>
    <w:rsid w:val="0083581F"/>
    <w:rsid w:val="00840937"/>
    <w:rsid w:val="00851293"/>
    <w:rsid w:val="00856750"/>
    <w:rsid w:val="00856F11"/>
    <w:rsid w:val="008660FD"/>
    <w:rsid w:val="00873FAE"/>
    <w:rsid w:val="00876558"/>
    <w:rsid w:val="008823D0"/>
    <w:rsid w:val="00882B0F"/>
    <w:rsid w:val="008848A1"/>
    <w:rsid w:val="00887CFD"/>
    <w:rsid w:val="00890ECB"/>
    <w:rsid w:val="00892167"/>
    <w:rsid w:val="008B1D80"/>
    <w:rsid w:val="008B65D6"/>
    <w:rsid w:val="008B7BBB"/>
    <w:rsid w:val="008C3577"/>
    <w:rsid w:val="008C503C"/>
    <w:rsid w:val="008C5DDE"/>
    <w:rsid w:val="008C64B9"/>
    <w:rsid w:val="008D45FF"/>
    <w:rsid w:val="008E3392"/>
    <w:rsid w:val="008E51E6"/>
    <w:rsid w:val="008E77A8"/>
    <w:rsid w:val="00904F4B"/>
    <w:rsid w:val="0091095A"/>
    <w:rsid w:val="009238D2"/>
    <w:rsid w:val="00930789"/>
    <w:rsid w:val="009350A1"/>
    <w:rsid w:val="00942716"/>
    <w:rsid w:val="009447E9"/>
    <w:rsid w:val="009449DC"/>
    <w:rsid w:val="00944E87"/>
    <w:rsid w:val="00946A85"/>
    <w:rsid w:val="00951716"/>
    <w:rsid w:val="009519FB"/>
    <w:rsid w:val="0095480D"/>
    <w:rsid w:val="00955AF2"/>
    <w:rsid w:val="00956B8C"/>
    <w:rsid w:val="00965E34"/>
    <w:rsid w:val="009672F1"/>
    <w:rsid w:val="00967A34"/>
    <w:rsid w:val="00974036"/>
    <w:rsid w:val="00977779"/>
    <w:rsid w:val="00993042"/>
    <w:rsid w:val="00994268"/>
    <w:rsid w:val="009951FB"/>
    <w:rsid w:val="009A048E"/>
    <w:rsid w:val="009A0F94"/>
    <w:rsid w:val="009A477C"/>
    <w:rsid w:val="009A628F"/>
    <w:rsid w:val="009B3B59"/>
    <w:rsid w:val="009B3B7A"/>
    <w:rsid w:val="009B6D45"/>
    <w:rsid w:val="009C0114"/>
    <w:rsid w:val="009D7A12"/>
    <w:rsid w:val="009F4E45"/>
    <w:rsid w:val="00A14008"/>
    <w:rsid w:val="00A27550"/>
    <w:rsid w:val="00A27A27"/>
    <w:rsid w:val="00A3620B"/>
    <w:rsid w:val="00A4023B"/>
    <w:rsid w:val="00A44EFA"/>
    <w:rsid w:val="00A450A5"/>
    <w:rsid w:val="00A471ED"/>
    <w:rsid w:val="00A519E1"/>
    <w:rsid w:val="00A610E5"/>
    <w:rsid w:val="00A64E2E"/>
    <w:rsid w:val="00A70624"/>
    <w:rsid w:val="00A81976"/>
    <w:rsid w:val="00A84642"/>
    <w:rsid w:val="00A86D08"/>
    <w:rsid w:val="00A946EE"/>
    <w:rsid w:val="00AA1CB8"/>
    <w:rsid w:val="00AA3092"/>
    <w:rsid w:val="00AA7064"/>
    <w:rsid w:val="00AB07F3"/>
    <w:rsid w:val="00AB3999"/>
    <w:rsid w:val="00AB7F22"/>
    <w:rsid w:val="00AC431F"/>
    <w:rsid w:val="00AC4B0E"/>
    <w:rsid w:val="00AC5973"/>
    <w:rsid w:val="00AC6586"/>
    <w:rsid w:val="00AD00C3"/>
    <w:rsid w:val="00AD0701"/>
    <w:rsid w:val="00AD11BC"/>
    <w:rsid w:val="00AD42AC"/>
    <w:rsid w:val="00AE681D"/>
    <w:rsid w:val="00AE78C4"/>
    <w:rsid w:val="00AF5C43"/>
    <w:rsid w:val="00B15B73"/>
    <w:rsid w:val="00B22766"/>
    <w:rsid w:val="00B2360F"/>
    <w:rsid w:val="00B33B8F"/>
    <w:rsid w:val="00B343C6"/>
    <w:rsid w:val="00B3560D"/>
    <w:rsid w:val="00B37F23"/>
    <w:rsid w:val="00B41801"/>
    <w:rsid w:val="00B43B1B"/>
    <w:rsid w:val="00B44369"/>
    <w:rsid w:val="00B44944"/>
    <w:rsid w:val="00B47712"/>
    <w:rsid w:val="00B510DB"/>
    <w:rsid w:val="00B533D0"/>
    <w:rsid w:val="00B55D10"/>
    <w:rsid w:val="00B60D73"/>
    <w:rsid w:val="00B660E8"/>
    <w:rsid w:val="00B717FD"/>
    <w:rsid w:val="00B720E6"/>
    <w:rsid w:val="00B96499"/>
    <w:rsid w:val="00BA3C16"/>
    <w:rsid w:val="00BA639E"/>
    <w:rsid w:val="00BB032A"/>
    <w:rsid w:val="00BC0DD6"/>
    <w:rsid w:val="00BC26A4"/>
    <w:rsid w:val="00BC6B94"/>
    <w:rsid w:val="00BC6D5A"/>
    <w:rsid w:val="00BD095C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2007C"/>
    <w:rsid w:val="00C20A37"/>
    <w:rsid w:val="00C23638"/>
    <w:rsid w:val="00C24916"/>
    <w:rsid w:val="00C25337"/>
    <w:rsid w:val="00C256B0"/>
    <w:rsid w:val="00C331E9"/>
    <w:rsid w:val="00C37E0E"/>
    <w:rsid w:val="00C46805"/>
    <w:rsid w:val="00C52AD1"/>
    <w:rsid w:val="00C551AC"/>
    <w:rsid w:val="00C64883"/>
    <w:rsid w:val="00C77E7F"/>
    <w:rsid w:val="00C80183"/>
    <w:rsid w:val="00C80BDA"/>
    <w:rsid w:val="00C849AA"/>
    <w:rsid w:val="00C93D27"/>
    <w:rsid w:val="00CA1D0A"/>
    <w:rsid w:val="00CA7957"/>
    <w:rsid w:val="00CC04FC"/>
    <w:rsid w:val="00CC3DC1"/>
    <w:rsid w:val="00CC6EE8"/>
    <w:rsid w:val="00CD1E94"/>
    <w:rsid w:val="00CD2A44"/>
    <w:rsid w:val="00CE1111"/>
    <w:rsid w:val="00CF0BDA"/>
    <w:rsid w:val="00CF379A"/>
    <w:rsid w:val="00CF5D5F"/>
    <w:rsid w:val="00D0164A"/>
    <w:rsid w:val="00D02023"/>
    <w:rsid w:val="00D072A8"/>
    <w:rsid w:val="00D105C8"/>
    <w:rsid w:val="00D225F7"/>
    <w:rsid w:val="00D248DF"/>
    <w:rsid w:val="00D259EA"/>
    <w:rsid w:val="00D27657"/>
    <w:rsid w:val="00D31E35"/>
    <w:rsid w:val="00D3270F"/>
    <w:rsid w:val="00D3459C"/>
    <w:rsid w:val="00D351EA"/>
    <w:rsid w:val="00D50B95"/>
    <w:rsid w:val="00D52A67"/>
    <w:rsid w:val="00D5606D"/>
    <w:rsid w:val="00D63D4F"/>
    <w:rsid w:val="00D83C42"/>
    <w:rsid w:val="00D875F1"/>
    <w:rsid w:val="00D90828"/>
    <w:rsid w:val="00D97E50"/>
    <w:rsid w:val="00DA5798"/>
    <w:rsid w:val="00DA6BBE"/>
    <w:rsid w:val="00DB685D"/>
    <w:rsid w:val="00DB707A"/>
    <w:rsid w:val="00DC1368"/>
    <w:rsid w:val="00DD2566"/>
    <w:rsid w:val="00DD54DC"/>
    <w:rsid w:val="00DE43FE"/>
    <w:rsid w:val="00DF439E"/>
    <w:rsid w:val="00E01ABD"/>
    <w:rsid w:val="00E02668"/>
    <w:rsid w:val="00E0333D"/>
    <w:rsid w:val="00E053E9"/>
    <w:rsid w:val="00E06B49"/>
    <w:rsid w:val="00E124D2"/>
    <w:rsid w:val="00E12B1A"/>
    <w:rsid w:val="00E12D31"/>
    <w:rsid w:val="00E13D12"/>
    <w:rsid w:val="00E15149"/>
    <w:rsid w:val="00E155DB"/>
    <w:rsid w:val="00E16CCA"/>
    <w:rsid w:val="00E236F7"/>
    <w:rsid w:val="00E25201"/>
    <w:rsid w:val="00E2557D"/>
    <w:rsid w:val="00E303DB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95694"/>
    <w:rsid w:val="00E9693D"/>
    <w:rsid w:val="00EA2F05"/>
    <w:rsid w:val="00EB715C"/>
    <w:rsid w:val="00EC53C5"/>
    <w:rsid w:val="00ED0E20"/>
    <w:rsid w:val="00ED7279"/>
    <w:rsid w:val="00EE0A5C"/>
    <w:rsid w:val="00EF2640"/>
    <w:rsid w:val="00F05E79"/>
    <w:rsid w:val="00F102F2"/>
    <w:rsid w:val="00F11257"/>
    <w:rsid w:val="00F12BA2"/>
    <w:rsid w:val="00F16759"/>
    <w:rsid w:val="00F17DF8"/>
    <w:rsid w:val="00F235A0"/>
    <w:rsid w:val="00F236A8"/>
    <w:rsid w:val="00F27C7F"/>
    <w:rsid w:val="00F3510F"/>
    <w:rsid w:val="00F36BB2"/>
    <w:rsid w:val="00F43496"/>
    <w:rsid w:val="00F44B47"/>
    <w:rsid w:val="00F46288"/>
    <w:rsid w:val="00F507AC"/>
    <w:rsid w:val="00F5699D"/>
    <w:rsid w:val="00F6551A"/>
    <w:rsid w:val="00F677EB"/>
    <w:rsid w:val="00F74E26"/>
    <w:rsid w:val="00F805EA"/>
    <w:rsid w:val="00FA091D"/>
    <w:rsid w:val="00FA71FB"/>
    <w:rsid w:val="00FB1DE6"/>
    <w:rsid w:val="00FC0078"/>
    <w:rsid w:val="00FC4158"/>
    <w:rsid w:val="00FC6446"/>
    <w:rsid w:val="00FD2573"/>
    <w:rsid w:val="00FD314F"/>
    <w:rsid w:val="00FD659F"/>
    <w:rsid w:val="00FE3416"/>
    <w:rsid w:val="00FE65B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3556</TotalTime>
  <Pages>15</Pages>
  <Words>4182</Words>
  <Characters>23840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2016-02-17T07:12:00Z</cp:lastPrinted>
  <dcterms:created xsi:type="dcterms:W3CDTF">2015-01-14T11:45:00Z</dcterms:created>
  <dcterms:modified xsi:type="dcterms:W3CDTF">2016-09-19T14:29:00Z</dcterms:modified>
</cp:coreProperties>
</file>