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7C3344" w:rsidP="00C61DC5">
      <w:pPr>
        <w:pStyle w:val="2"/>
      </w:pP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1F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F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Pr="000D1F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</w:t>
      </w: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отчет об исполнении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Селилович</w:t>
      </w: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F8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 w:rsidR="00FD4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F4D" w:rsidRPr="000D1F4D" w:rsidRDefault="000D1F4D" w:rsidP="000D1F4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                                                            </w:t>
      </w:r>
      <w:r w:rsidR="00AC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0D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D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897E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D1F4D" w:rsidRPr="000D1F4D" w:rsidRDefault="000D1F4D" w:rsidP="000D1F4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0D1F4D" w:rsidRDefault="000D1F4D" w:rsidP="000D1F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="00264C74"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</w:t>
      </w:r>
      <w:r w:rsidR="006540A7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FD4EA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 w:rsidR="006540A7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 w:rsidR="00FD4EA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</w:t>
      </w:r>
      <w:r w:rsidR="00264C7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FD4EA7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 w:rsidR="00FD4EA7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0D1F4D" w:rsidRDefault="000D1F4D" w:rsidP="000D1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Заключение оформлено по результатам оперативного анализа и  </w:t>
      </w:r>
      <w:proofErr w:type="gram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 w:rsidR="00264C74"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</w:t>
      </w:r>
      <w:r w:rsidR="00037EF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оселения в 20</w:t>
      </w:r>
      <w:r w:rsidR="00FD4EA7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отчетности об исполнении бюджета за </w:t>
      </w:r>
      <w:r w:rsidR="006540A7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FD4EA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1C3737" w:rsidRPr="001C3737" w:rsidRDefault="004D2BB9" w:rsidP="001C37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="001C3737" w:rsidRPr="001C3737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="001C3737" w:rsidRPr="001C3737">
        <w:rPr>
          <w:rFonts w:ascii="Times New Roman" w:eastAsia="Calibri" w:hAnsi="Times New Roman" w:cs="Times New Roman"/>
          <w:sz w:val="28"/>
          <w:szCs w:val="28"/>
        </w:rPr>
        <w:t xml:space="preserve"> 2021 года бюджет </w:t>
      </w:r>
      <w:proofErr w:type="spellStart"/>
      <w:r w:rsidR="001C3737" w:rsidRPr="001C3737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="001C3737" w:rsidRPr="001C373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C3737" w:rsidRPr="001C3737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1C3737" w:rsidRPr="001C373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исполнен по доходам в сумме 964,8 тыс. рублей, или 50,0 % к утвержденному годовому плану, расходам – в сумме 1266,7 тыс. рублей, или 62,4 % к годовым назначениям уточненной бюджетной росписи, с превышением расходов над доходами в сумме 30</w:t>
      </w:r>
      <w:r w:rsidR="003D0474">
        <w:rPr>
          <w:rFonts w:ascii="Times New Roman" w:eastAsia="Calibri" w:hAnsi="Times New Roman" w:cs="Times New Roman"/>
          <w:sz w:val="28"/>
          <w:szCs w:val="28"/>
        </w:rPr>
        <w:t>1</w:t>
      </w:r>
      <w:r w:rsidR="001C3737" w:rsidRPr="001C3737">
        <w:rPr>
          <w:rFonts w:ascii="Times New Roman" w:eastAsia="Calibri" w:hAnsi="Times New Roman" w:cs="Times New Roman"/>
          <w:sz w:val="28"/>
          <w:szCs w:val="28"/>
        </w:rPr>
        <w:t>,</w:t>
      </w:r>
      <w:r w:rsidR="003D0474">
        <w:rPr>
          <w:rFonts w:ascii="Times New Roman" w:eastAsia="Calibri" w:hAnsi="Times New Roman" w:cs="Times New Roman"/>
          <w:sz w:val="28"/>
          <w:szCs w:val="28"/>
        </w:rPr>
        <w:t>9</w:t>
      </w:r>
      <w:r w:rsidR="001C3737" w:rsidRPr="001C373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proofErr w:type="gramEnd"/>
    </w:p>
    <w:p w:rsidR="001C3737" w:rsidRPr="001C3737" w:rsidRDefault="001C3737" w:rsidP="001C37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CE0" w:rsidRPr="001C3737" w:rsidRDefault="00FE0CE0" w:rsidP="001C37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737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6F092F" w:rsidRPr="001C3737">
        <w:rPr>
          <w:rFonts w:ascii="Times New Roman" w:hAnsi="Times New Roman" w:cs="Times New Roman"/>
          <w:b/>
          <w:sz w:val="28"/>
          <w:szCs w:val="28"/>
        </w:rPr>
        <w:t>Селиловичского</w:t>
      </w:r>
      <w:proofErr w:type="spellEnd"/>
      <w:r w:rsidRPr="001C3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92F" w:rsidRPr="001C373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1C373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F092F" w:rsidRPr="001C3737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6F092F" w:rsidRPr="001C3737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6F092F" w:rsidRPr="001C373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6D43E6" w:rsidRDefault="006D43E6" w:rsidP="006D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за 9 месяцев 2021 года исполнена в сумме 964,8 тыс. рублей, или 50,0 % к утвержденным годовым назначениям. По сравнению с соответствующим уровнем прошлого года, доходы уменьшились на 22,8 тыс. рублей, темп снижения составил 2,3 процентов. В структуре доходов бюджета удельный вес собственных доходов составил 82,3 %, что выше соответствующего периода прошлого года 10,5 процентн</w:t>
      </w:r>
      <w:r w:rsidR="007833A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17,7 процента. Налоговые и неналоговые доходы бюджета в сравнении с отчетным периодом 2020 года увеличились на 11,9 %, объем безвозмездных поступлений уменьшился на 38,6 процентов, или на 107,3 тыс. рублей.</w:t>
      </w:r>
    </w:p>
    <w:p w:rsidR="006D43E6" w:rsidRDefault="006D43E6" w:rsidP="006D43E6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Поступление налоговых и неналоговых доходов (далее – собственных доходов) сложилось в сумме 793,8 тыс. рублей, или 53,9 % к утвержденному годовому плану.</w:t>
      </w:r>
    </w:p>
    <w:p w:rsidR="006D43E6" w:rsidRDefault="006D43E6" w:rsidP="005B5350">
      <w:pPr>
        <w:pStyle w:val="rvps698610"/>
        <w:widowControl w:val="0"/>
        <w:tabs>
          <w:tab w:val="left" w:pos="9355"/>
        </w:tabs>
        <w:spacing w:after="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Основные характеристики бюджета </w:t>
      </w:r>
      <w:proofErr w:type="spellStart"/>
      <w:r>
        <w:rPr>
          <w:spacing w:val="-2"/>
          <w:sz w:val="28"/>
          <w:szCs w:val="28"/>
        </w:rPr>
        <w:t>Селиловичского</w:t>
      </w:r>
      <w:proofErr w:type="spellEnd"/>
      <w:r>
        <w:rPr>
          <w:spacing w:val="-2"/>
          <w:sz w:val="28"/>
          <w:szCs w:val="28"/>
        </w:rPr>
        <w:t xml:space="preserve">  сельского поселения </w:t>
      </w:r>
      <w:proofErr w:type="spellStart"/>
      <w:r>
        <w:rPr>
          <w:spacing w:val="-2"/>
          <w:sz w:val="28"/>
          <w:szCs w:val="28"/>
        </w:rPr>
        <w:t>Рогнединского</w:t>
      </w:r>
      <w:proofErr w:type="spellEnd"/>
      <w:r>
        <w:rPr>
          <w:spacing w:val="-2"/>
          <w:sz w:val="28"/>
          <w:szCs w:val="28"/>
        </w:rPr>
        <w:t xml:space="preserve"> муниципального района Брянской области за 2020 -2021 годы                                                                                          </w:t>
      </w:r>
    </w:p>
    <w:p w:rsidR="006D43E6" w:rsidRDefault="006D43E6" w:rsidP="006D43E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6D43E6" w:rsidTr="006D43E6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2021 год</w:t>
            </w:r>
          </w:p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9 месяцев 2021 г, исполнение </w:t>
            </w:r>
          </w:p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 2020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2021 год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2020 году,</w:t>
            </w:r>
          </w:p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9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месяцева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 плану 2021 г</w:t>
            </w:r>
          </w:p>
        </w:tc>
      </w:tr>
      <w:tr w:rsidR="006D43E6" w:rsidTr="006D43E6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1929,8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50,0</w:t>
            </w:r>
          </w:p>
        </w:tc>
      </w:tr>
      <w:tr w:rsidR="006D43E6" w:rsidTr="006D43E6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709,3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53,9</w:t>
            </w:r>
          </w:p>
        </w:tc>
      </w:tr>
      <w:tr w:rsidR="006D43E6" w:rsidTr="006D43E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53,9</w:t>
            </w:r>
          </w:p>
        </w:tc>
      </w:tr>
      <w:tr w:rsidR="006D43E6" w:rsidTr="006D43E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64,8</w:t>
            </w:r>
          </w:p>
        </w:tc>
      </w:tr>
      <w:tr w:rsidR="006D43E6" w:rsidTr="006D43E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78,3</w:t>
            </w:r>
          </w:p>
        </w:tc>
      </w:tr>
      <w:tr w:rsidR="006D43E6" w:rsidTr="006D43E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</w:t>
            </w:r>
          </w:p>
        </w:tc>
      </w:tr>
      <w:tr w:rsidR="006D43E6" w:rsidTr="006D43E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54,0</w:t>
            </w:r>
          </w:p>
        </w:tc>
      </w:tr>
      <w:tr w:rsidR="006D43E6" w:rsidTr="006D43E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D43E6" w:rsidRPr="0006681A" w:rsidRDefault="00066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D43E6" w:rsidRPr="0006681A" w:rsidRDefault="00066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D43E6" w:rsidRPr="0006681A" w:rsidRDefault="00066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E6" w:rsidRPr="0006681A" w:rsidRDefault="00066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E6" w:rsidRPr="0006681A" w:rsidRDefault="00066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6D43E6" w:rsidTr="006D43E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D43E6" w:rsidRPr="0006681A" w:rsidRDefault="00066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D43E6" w:rsidRPr="0006681A" w:rsidRDefault="00066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D43E6" w:rsidRDefault="000668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  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E6" w:rsidRPr="0006681A" w:rsidRDefault="00066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E6" w:rsidRPr="0006681A" w:rsidRDefault="00066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  <w:tr w:rsidR="006D43E6" w:rsidTr="006D43E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D43E6" w:rsidRDefault="00066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D43E6" w:rsidRDefault="00066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D43E6" w:rsidRDefault="00066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E6" w:rsidRDefault="00066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E6" w:rsidRDefault="00066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6D43E6" w:rsidTr="006D43E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455,8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37,5</w:t>
            </w:r>
          </w:p>
        </w:tc>
      </w:tr>
      <w:tr w:rsidR="006D43E6" w:rsidTr="006D43E6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28,1</w:t>
            </w:r>
          </w:p>
        </w:tc>
      </w:tr>
      <w:tr w:rsidR="006D43E6" w:rsidTr="006D43E6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D43E6" w:rsidRPr="0006681A" w:rsidRDefault="00066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D43E6" w:rsidRPr="0006681A" w:rsidRDefault="00066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D43E6" w:rsidRPr="0006681A" w:rsidRDefault="00066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E6" w:rsidRPr="0006681A" w:rsidRDefault="00066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E6" w:rsidRPr="0006681A" w:rsidRDefault="00066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6D43E6" w:rsidTr="006D43E6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76,2</w:t>
            </w:r>
          </w:p>
        </w:tc>
      </w:tr>
      <w:tr w:rsidR="006D43E6" w:rsidTr="006D43E6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D43E6" w:rsidRPr="0006681A" w:rsidRDefault="00066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D43E6" w:rsidRPr="0006681A" w:rsidRDefault="00066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D43E6" w:rsidRPr="0006681A" w:rsidRDefault="00066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E6" w:rsidRPr="0006681A" w:rsidRDefault="00066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E6" w:rsidRPr="0006681A" w:rsidRDefault="00066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6D43E6" w:rsidTr="006D43E6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2311,3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54,8</w:t>
            </w:r>
          </w:p>
        </w:tc>
      </w:tr>
      <w:tr w:rsidR="006D43E6" w:rsidTr="006D43E6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-381,5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-301,9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43E6" w:rsidRDefault="006D4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-124,3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E6" w:rsidRPr="0006681A" w:rsidRDefault="00066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E6" w:rsidRPr="0006681A" w:rsidRDefault="00066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79,1</w:t>
            </w:r>
          </w:p>
        </w:tc>
      </w:tr>
    </w:tbl>
    <w:p w:rsidR="006D43E6" w:rsidRDefault="006D43E6" w:rsidP="006D43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3E6" w:rsidRDefault="006D43E6" w:rsidP="006D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3E6" w:rsidRDefault="006D43E6" w:rsidP="006D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3E6" w:rsidRDefault="006D43E6" w:rsidP="006D43E6">
      <w:pPr>
        <w:pStyle w:val="a3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D43E6" w:rsidRDefault="006D43E6" w:rsidP="006D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D11BF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процентов. В абсолютном выражении поступления в бюджет составили 793,8 тыс. рублей. Основным налогом,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которым сформирована доходная часть бюджета за 9 месяцев 2021 года, является земельный налог </w:t>
      </w:r>
      <w:r w:rsidR="00D11B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702,1 тыс. р</w:t>
      </w:r>
      <w:r w:rsidR="00D11BF7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. На его долю приходится 88,5 % поступивших налоговых доходов.</w:t>
      </w:r>
    </w:p>
    <w:p w:rsidR="006D43E6" w:rsidRDefault="006D43E6" w:rsidP="006D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40,2 тыс. рублей, годовые плановые назначения исполнены на 64,8 %, доля в собственных доходах составляет 5,1 %</w:t>
      </w:r>
      <w:r w:rsidR="00AF19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2020 года</w:t>
      </w:r>
      <w:r w:rsidR="00D11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темп снижения составил 16,4 процент</w:t>
      </w:r>
      <w:r w:rsidR="00D11B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3E6" w:rsidRDefault="006D43E6" w:rsidP="006D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</w:t>
      </w:r>
      <w:r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приходится 1,4 % налоговых доходов. Объем поступлений составил 10,8 тыс. рублей, или 18,0 % годовых плановых назначений.  По сравнению с аналогичным периодом прошлого года, поступления уменьшились на 56,1 %, или на 13,8 тыс. рублей.</w:t>
      </w:r>
    </w:p>
    <w:p w:rsidR="006D43E6" w:rsidRDefault="006D43E6" w:rsidP="006D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единого сельскохозяйственного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40,7 тыс. рублей, или 78,3 % годовых плановых назначений. Темп снижения к аналогичному периоду прошлого года – 25,7 процента.</w:t>
      </w:r>
    </w:p>
    <w:p w:rsidR="00D11BF7" w:rsidRDefault="00D11BF7" w:rsidP="006D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3E6" w:rsidRDefault="006D43E6" w:rsidP="006D43E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6D43E6" w:rsidRDefault="006D43E6" w:rsidP="00D11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D11BF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исполн</w:t>
      </w:r>
      <w:r w:rsidR="00D11BF7">
        <w:rPr>
          <w:rFonts w:ascii="Times New Roman" w:hAnsi="Times New Roman" w:cs="Times New Roman"/>
          <w:sz w:val="28"/>
          <w:szCs w:val="28"/>
        </w:rPr>
        <w:t>ялись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11BF7">
        <w:rPr>
          <w:rFonts w:ascii="Times New Roman" w:hAnsi="Times New Roman" w:cs="Times New Roman"/>
          <w:sz w:val="28"/>
          <w:szCs w:val="28"/>
        </w:rPr>
        <w:t>виду их отсутствия.</w:t>
      </w:r>
    </w:p>
    <w:p w:rsidR="006D43E6" w:rsidRDefault="006D43E6" w:rsidP="006D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3E6" w:rsidRDefault="006D43E6" w:rsidP="006D4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Безвозмездные поступления</w:t>
      </w:r>
    </w:p>
    <w:p w:rsidR="006D43E6" w:rsidRDefault="006D43E6" w:rsidP="006D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2021 года кассовое исполнение безвозмездных поступлений составило 170,9 тыс. рублей, или 37,5 % утвержденных годовых назначений. По сравнению с аналогичным периодом 2020 года, общий объем безвозмездных поступлений уменьшился на 38,6 процент</w:t>
      </w:r>
      <w:r w:rsidR="00D11B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или на 107,3 тыс. рублей.</w:t>
      </w:r>
    </w:p>
    <w:p w:rsidR="006D43E6" w:rsidRDefault="006D43E6" w:rsidP="006D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103,2 тыс. рублей, или 28,1 % от годового плана.</w:t>
      </w:r>
    </w:p>
    <w:p w:rsidR="006D43E6" w:rsidRDefault="006D43E6" w:rsidP="006D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за отчетный период исполнены в сумме 17,2 тыс. рублей, или 75,0 % утвержденных годовых назначений. </w:t>
      </w:r>
    </w:p>
    <w:p w:rsidR="006D43E6" w:rsidRDefault="006D43E6" w:rsidP="006D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86,0 тыс. рублей, или 25,0 % утвержденных годовых назначений.</w:t>
      </w:r>
    </w:p>
    <w:p w:rsidR="006D43E6" w:rsidRDefault="006D43E6" w:rsidP="006D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67,7 тыс. рублей, что составило 76,2 % от плана и 111,7 % к уровню 2020 года.</w:t>
      </w:r>
    </w:p>
    <w:p w:rsidR="00D11BF7" w:rsidRDefault="00D11BF7" w:rsidP="006D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="00BA5149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BA5149">
        <w:rPr>
          <w:rFonts w:ascii="Times New Roman" w:hAnsi="Times New Roman" w:cs="Times New Roman"/>
          <w:b/>
          <w:sz w:val="28"/>
          <w:szCs w:val="28"/>
        </w:rPr>
        <w:t>Селиловичского</w:t>
      </w:r>
      <w:proofErr w:type="spellEnd"/>
      <w:r w:rsidR="00BA51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BA5149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BA51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63066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D07492" w:rsidRDefault="00D07492" w:rsidP="00D0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2021 год, составляет 2311,3 тыс. рублей.  По сравнению с соответствующим уровнем прошлого года, расходы увеличились на 561,4 тыс. рублей, темп роста составил 32,1 процента.</w:t>
      </w:r>
    </w:p>
    <w:p w:rsidR="00D07492" w:rsidRDefault="00D07492" w:rsidP="00D0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Исполнение расходов бюджета за 9 месяцев 2021 год составило 1266,7 тыс. рублей, что соответствует 54,8 % уточненной бюджетной росписи. К уровню расходов аналогичного периода прошлого года, расходы в абсолютном значении увеличились на 154,9 тыс. рублей, или на 13,9 процента.</w:t>
      </w:r>
    </w:p>
    <w:p w:rsidR="006D43E6" w:rsidRPr="006D43E6" w:rsidRDefault="006D43E6" w:rsidP="006D43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E99" w:rsidRDefault="00486E99" w:rsidP="00486E9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3046C0" w:rsidRDefault="003046C0" w:rsidP="0030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9 месяцев 2021 год осуществлялось по 7 разделам бюджетной классификации. Наибольший удельный вес в общем объеме расходов составили расходы по разделу: «Общегосударственные вопросы», с удельным весом в общем объеме расходов 64,5 процента.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7 разделов, </w:t>
      </w:r>
      <w:r w:rsidR="00D11B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разделов исполнены от 30,3 % до </w:t>
      </w:r>
      <w:r w:rsidR="00D11BF7">
        <w:rPr>
          <w:rFonts w:ascii="Times New Roman" w:hAnsi="Times New Roman" w:cs="Times New Roman"/>
          <w:sz w:val="28"/>
          <w:szCs w:val="28"/>
        </w:rPr>
        <w:t>76,2</w:t>
      </w:r>
      <w:r>
        <w:rPr>
          <w:rFonts w:ascii="Times New Roman" w:hAnsi="Times New Roman" w:cs="Times New Roman"/>
          <w:sz w:val="28"/>
          <w:szCs w:val="28"/>
        </w:rPr>
        <w:t xml:space="preserve"> %   к утвержденным по уточненной бюджетной росписи объемам расходов.</w:t>
      </w:r>
      <w:proofErr w:type="gramEnd"/>
    </w:p>
    <w:p w:rsidR="003046C0" w:rsidRDefault="003046C0" w:rsidP="003046C0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3046C0" w:rsidTr="003046C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0" w:rsidRDefault="003046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3046C0" w:rsidRDefault="0030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3046C0" w:rsidRDefault="0030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0" w:rsidRDefault="003046C0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0" w:rsidRDefault="0030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3046C0" w:rsidRDefault="0030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месяцев. 2020 г</w:t>
            </w:r>
          </w:p>
          <w:p w:rsidR="003046C0" w:rsidRDefault="0030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046C0" w:rsidRDefault="0030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0" w:rsidRDefault="0030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3046C0" w:rsidRDefault="0030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2021 г</w:t>
            </w:r>
          </w:p>
          <w:p w:rsidR="003046C0" w:rsidRDefault="0030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0" w:rsidRDefault="0030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3046C0" w:rsidRDefault="0030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месяцев 2021 г</w:t>
            </w:r>
          </w:p>
          <w:p w:rsidR="003046C0" w:rsidRDefault="0030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0" w:rsidRDefault="0030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3046C0" w:rsidRDefault="0030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0" w:rsidRDefault="0030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3046C0" w:rsidRDefault="0030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2021/2020</w:t>
            </w:r>
          </w:p>
          <w:p w:rsidR="003046C0" w:rsidRDefault="0030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3046C0" w:rsidTr="003046C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0" w:rsidRDefault="003046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0" w:rsidRDefault="003046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</w:tr>
      <w:tr w:rsidR="003046C0" w:rsidTr="003046C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0" w:rsidRDefault="003046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0" w:rsidRDefault="003046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111,7</w:t>
            </w:r>
          </w:p>
        </w:tc>
      </w:tr>
      <w:tr w:rsidR="003046C0" w:rsidTr="003046C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0" w:rsidRDefault="003046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</w:tr>
      <w:tr w:rsidR="003046C0" w:rsidTr="003046C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0" w:rsidRDefault="003046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0" w:rsidRDefault="003046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046C0" w:rsidTr="003046C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0" w:rsidRDefault="003046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3046C0" w:rsidRDefault="003046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C0" w:rsidRDefault="0030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46C0" w:rsidRDefault="0030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463,6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220,4</w:t>
            </w:r>
          </w:p>
        </w:tc>
      </w:tr>
      <w:tr w:rsidR="003046C0" w:rsidTr="003046C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0" w:rsidRDefault="003046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0" w:rsidRDefault="003046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249,9</w:t>
            </w:r>
          </w:p>
        </w:tc>
      </w:tr>
      <w:tr w:rsidR="003046C0" w:rsidTr="003046C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0" w:rsidRDefault="003046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0" w:rsidRDefault="003046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3046C0" w:rsidTr="003046C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0" w:rsidRDefault="003046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0" w:rsidRDefault="003046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1111,8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2311,3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1266,7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C0" w:rsidRDefault="003046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113,9</w:t>
            </w:r>
          </w:p>
        </w:tc>
      </w:tr>
    </w:tbl>
    <w:p w:rsidR="003046C0" w:rsidRDefault="003046C0" w:rsidP="0030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6C0" w:rsidRDefault="003046C0" w:rsidP="0030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3046C0" w:rsidRDefault="003046C0" w:rsidP="0030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3046C0" w:rsidRDefault="003046C0" w:rsidP="0030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9 месяцев 2021 года исполнены в сумме 1266,7 тыс. рублей, или 54,8 % к утвержденной бюджетной росписи. Доля расходов по разделу в общей структуре расходов бюджета составила 68,5 процента.</w:t>
      </w:r>
    </w:p>
    <w:p w:rsidR="003046C0" w:rsidRDefault="003046C0" w:rsidP="0030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 рост объема кассовых расходов к аналогичному периоду 2020 года на 13,9 процента.</w:t>
      </w:r>
    </w:p>
    <w:p w:rsidR="00D11BF7" w:rsidRDefault="003046C0" w:rsidP="0030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содержание аппарата сельской администрации за 9 месяцев 2021 года составляют:           </w:t>
      </w:r>
    </w:p>
    <w:p w:rsidR="00D11BF7" w:rsidRDefault="00D11BF7" w:rsidP="0030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046C0">
        <w:rPr>
          <w:rFonts w:ascii="Times New Roman" w:hAnsi="Times New Roman" w:cs="Times New Roman"/>
          <w:sz w:val="28"/>
          <w:szCs w:val="28"/>
        </w:rPr>
        <w:t xml:space="preserve">расходы на зарплату с начислениями главы  – 355.6 тыс. рублей,  за аналогичный период  2020 года –  370,8 тыс. рублей; </w:t>
      </w:r>
    </w:p>
    <w:p w:rsidR="005E1E02" w:rsidRDefault="00D11BF7" w:rsidP="0030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6C0">
        <w:rPr>
          <w:rFonts w:ascii="Times New Roman" w:hAnsi="Times New Roman" w:cs="Times New Roman"/>
          <w:sz w:val="28"/>
          <w:szCs w:val="28"/>
        </w:rPr>
        <w:t xml:space="preserve">расходы на зарплату главного бухгалтера  с начислениями – 231.5 тыс. рублей,  за аналогичный период  2020 года –  222,1 тыс. рублей; </w:t>
      </w:r>
    </w:p>
    <w:p w:rsidR="003046C0" w:rsidRDefault="005E1E02" w:rsidP="0030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6C0">
        <w:rPr>
          <w:rFonts w:ascii="Times New Roman" w:hAnsi="Times New Roman" w:cs="Times New Roman"/>
          <w:sz w:val="28"/>
          <w:szCs w:val="28"/>
        </w:rPr>
        <w:t>расходы на зарплату специалистов  с начислениями –166.1 тыс. рублей,  за аналогичный период 2020 года –  99,4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6C0" w:rsidRDefault="003046C0" w:rsidP="0030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содержание административных помещений (электроэнергия, газ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ренда и т. д – 0,3 тыс. рублей, за аналогичный период 2020 года - 0,3 тыс. рублей; стоимость офисной оргтехники (компьютеры, принтеры, сканеры и т д. – 0,0 тыс. рублей, за аналогичный период 2020 года – 0,0 тыс. рублей.</w:t>
      </w:r>
    </w:p>
    <w:p w:rsidR="003046C0" w:rsidRDefault="003046C0" w:rsidP="0030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Затраты на обслуживание оргтехники и другие затраты (замена картриджей, стоимость канцтоваров, - 14.5 тыс. рублей, за аналогичный период 2020 года </w:t>
      </w:r>
      <w:r w:rsidR="005E1E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8.1 тыс. рублей.</w:t>
      </w:r>
      <w:proofErr w:type="gramEnd"/>
    </w:p>
    <w:p w:rsidR="003046C0" w:rsidRDefault="003046C0" w:rsidP="0030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и другие прочие расходы на содержание аппарата сельской администрации – 94.8 тыс. рублей, за аналогичный период 2020 года -</w:t>
      </w:r>
      <w:r w:rsidR="005E1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65.5 тыс. рублей.</w:t>
      </w:r>
    </w:p>
    <w:p w:rsidR="003046C0" w:rsidRDefault="003046C0" w:rsidP="0030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</w:t>
      </w:r>
      <w:r w:rsidR="00033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5,0 тыс. рублей, за аналогичный период 2020 года - 4,0 тыс. рублей</w:t>
      </w:r>
    </w:p>
    <w:p w:rsidR="003046C0" w:rsidRDefault="003046C0" w:rsidP="0030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-0,0 тыс. рублей, за аналогичный период 2020 года – 0,0 тыс. рублей</w:t>
      </w:r>
    </w:p>
    <w:p w:rsidR="003046C0" w:rsidRDefault="003046C0" w:rsidP="0030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9 месяцев 2021 года сложились в сумме 67.7 тыс. рублей, или 76.2 % к объему расходов, предусмотренных уточненной бюджетной росписью на год. Темп роста к аналогичному периоду 2020 года составил 11.7 процента. Структура раздела представлена одним подразделом - 02 03 «Мобилизационная и вневойсковая подготовка».</w:t>
      </w:r>
    </w:p>
    <w:p w:rsidR="003046C0" w:rsidRDefault="003046C0" w:rsidP="0030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за 9 месяцев 2021 года сложились в сумме 34,4 тыс. рублей, или 43.0 % к объему расходов, предусмотренных уточненной бюджетной росписью на год. Темп снижения к аналогичному периоду 2020 года составил 31,7 процента. Структура раздела представлена подразделом – 03 10 «Обеспечение пожарной безопасности».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046C0" w:rsidRDefault="003046C0" w:rsidP="0030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 за 9 месяцев 2021 года сложилось в объеме 13,9 тыс. рублей, или 99,3 % к объему расходов, предусмотренных уточненной бюджетной росписью на 2021 год. Доля расходов по разделу в общей структуре расходов бюджета составила 1,1 процента. По разделу отмечено: кассовые расходы к аналогичному периоду 2020 года исполнены на 100,0 процентов. Структура раздела представлена подразделом 04 06 «Водное хозяйство».</w:t>
      </w:r>
    </w:p>
    <w:p w:rsidR="003046C0" w:rsidRDefault="003046C0" w:rsidP="0030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9 месяцев 2021 года сложились в сумме 140,6 тыс. рублей, или 30,3 % к объему расходов, предусмотренных уточненной бюджетной </w:t>
      </w:r>
      <w:r>
        <w:rPr>
          <w:rFonts w:ascii="Times New Roman" w:hAnsi="Times New Roman" w:cs="Times New Roman"/>
          <w:sz w:val="28"/>
          <w:szCs w:val="28"/>
        </w:rPr>
        <w:lastRenderedPageBreak/>
        <w:t>росписью на год. К аналогичному периоду 2020 года отмечено снижение расходов на 220,4 процента.</w:t>
      </w:r>
    </w:p>
    <w:p w:rsidR="003046C0" w:rsidRDefault="003046C0" w:rsidP="0030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03 «Благоустройство» расходы составили 140,6 тыс. рублей, или 100,0 % раздела.</w:t>
      </w:r>
    </w:p>
    <w:p w:rsidR="003046C0" w:rsidRDefault="003046C0" w:rsidP="0030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2021 год расходы бюджета с учетом уточненной бюджетной росписи были утверждены в объеме 280,0 тыс. рублей. Исполнение расходов за 9 месяцев 2021 года составило 116,7 тыс. рублей, или 41,7 процента.</w:t>
      </w:r>
    </w:p>
    <w:p w:rsidR="003046C0" w:rsidRDefault="003046C0" w:rsidP="0030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9,2 процента. Темп </w:t>
      </w:r>
      <w:r w:rsidR="00144FCC">
        <w:rPr>
          <w:rFonts w:ascii="Times New Roman" w:hAnsi="Times New Roman" w:cs="Times New Roman"/>
          <w:sz w:val="28"/>
          <w:szCs w:val="28"/>
        </w:rPr>
        <w:t xml:space="preserve"> роста </w:t>
      </w:r>
      <w:r>
        <w:rPr>
          <w:rFonts w:ascii="Times New Roman" w:hAnsi="Times New Roman" w:cs="Times New Roman"/>
          <w:sz w:val="28"/>
          <w:szCs w:val="28"/>
        </w:rPr>
        <w:t>к аналогичному периоду прошлого года составил 149,9 процента.</w:t>
      </w:r>
    </w:p>
    <w:p w:rsidR="003046C0" w:rsidRDefault="003046C0" w:rsidP="0030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3046C0" w:rsidRDefault="003046C0" w:rsidP="0030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за 9 месяцев 2021 года сложились в сумме 25,6 тыс. рублей, или 66,5 % к объему расходов, предусмотренных уточненной бюджетной росписью на год. К аналогичному периоду 2020 года, расходы остались на прежнем уровне. </w:t>
      </w:r>
    </w:p>
    <w:p w:rsidR="003046C0" w:rsidRDefault="003046C0" w:rsidP="0030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план составляет 38,5 тыс. рублей. Структура раздела представлена одним подразделом – 10 01 «Пенсионное обеспечение». В аналогичном периоде 2020 года расходы составили 25,6 тыс. рублей.</w:t>
      </w:r>
    </w:p>
    <w:p w:rsidR="00D07492" w:rsidRPr="00D07492" w:rsidRDefault="00D07492" w:rsidP="00D07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E99" w:rsidRDefault="00486E99" w:rsidP="00486E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муниципальных программ и главных распорядителей средств бюджета</w:t>
      </w:r>
    </w:p>
    <w:p w:rsidR="00DD19BE" w:rsidRDefault="00DD19BE" w:rsidP="00DD19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на 2021 год</w:t>
      </w:r>
      <w:r w:rsidR="00AF19F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 расходов бюджета в отчетном периоде осуществлялось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администрацией.</w:t>
      </w:r>
    </w:p>
    <w:p w:rsidR="00DD19BE" w:rsidRDefault="00DD19BE" w:rsidP="00DD19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9 месяцев 2021 года исполнение расходов составило 1266,7 тыс. рублей, что соответствует 54,8 % сводной бюджетной росписи. К аналогичному периоду прошлого года объем кассовых расходов составил 113,9 процента.</w:t>
      </w:r>
    </w:p>
    <w:p w:rsidR="00DD19BE" w:rsidRDefault="00DD19BE" w:rsidP="007153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сельской администрации от 11.11.2020 года № 32   утвержден перечень муниципальных программ:</w:t>
      </w:r>
      <w:r w:rsidR="00715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2021-2023 годы».</w:t>
      </w:r>
    </w:p>
    <w:p w:rsidR="00DD19BE" w:rsidRDefault="00DD19BE" w:rsidP="00DD19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  11.11.2020 года</w:t>
      </w:r>
      <w:r w:rsidR="00223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№33</w:t>
      </w:r>
      <w:r w:rsidR="0022300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приложением №1 утвержден паспорт муниципальной программы «Реализация отдельных полномочий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</w:t>
      </w:r>
      <w:r w:rsidR="0022300D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22300D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22300D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2021-2023 годы» с уточненным финансированием на 2021 год в сумме 2308,3 тыс. рублей.</w:t>
      </w:r>
    </w:p>
    <w:p w:rsidR="00DD19BE" w:rsidRDefault="00DD19BE" w:rsidP="00DD19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7 к решению от 15.12.2020 № 4-56 «О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</w:t>
      </w:r>
      <w:r w:rsidR="0022300D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22300D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22300D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2021 год и на плановый период 2022 и 2023 годов» (ред. от 26.02.2021 №4-59)</w:t>
      </w:r>
      <w:r w:rsidR="00AF19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 бюджета на 2021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год и на плановый период 2022 и 2023 годов, запланировано в рамках реализации 1 муниципальной программы. </w:t>
      </w:r>
      <w:proofErr w:type="gramEnd"/>
    </w:p>
    <w:p w:rsidR="00DD19BE" w:rsidRDefault="00DD19BE" w:rsidP="00DD19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муниципальной программы в соответствии с решением о бюджете на 2021 год утвержден в сумме 2308,3 тыс. рублей:</w:t>
      </w:r>
    </w:p>
    <w:p w:rsidR="00DD19BE" w:rsidRDefault="00DD19BE" w:rsidP="00DD19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«Реализация отдельных полномочий </w:t>
      </w:r>
      <w:proofErr w:type="spellStart"/>
      <w:r w:rsidR="0022300D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елиловичско</w:t>
      </w:r>
      <w:r w:rsidR="0022300D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22300D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22300D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2021-2023 годы» - 2308,3 тыс. рублей;</w:t>
      </w:r>
    </w:p>
    <w:p w:rsidR="00DD19BE" w:rsidRDefault="00DD19BE" w:rsidP="00DD19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Непрограммная деятельность утверждена в сумме 3,0 тыс. рублей.</w:t>
      </w:r>
    </w:p>
    <w:p w:rsidR="00DD19BE" w:rsidRDefault="00DD19BE" w:rsidP="00DD19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DD19BE" w:rsidRDefault="00DD19BE" w:rsidP="00DD19BE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DD19BE" w:rsidTr="00DD19BE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9BE" w:rsidRDefault="00D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9BE" w:rsidRDefault="00D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2021 г.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9BE" w:rsidRDefault="00D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2021 г.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9BE" w:rsidRDefault="00D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9 месяцев</w:t>
            </w:r>
          </w:p>
          <w:p w:rsidR="00DD19BE" w:rsidRDefault="00D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9BE" w:rsidRDefault="00D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9BE" w:rsidRDefault="00D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DD19BE" w:rsidRDefault="00D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DD19BE" w:rsidTr="00DD19BE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BE" w:rsidRDefault="00DD19BE" w:rsidP="0022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Реализация отдельных полномочий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Селиловичско</w:t>
            </w:r>
            <w:r w:rsidR="002230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</w:t>
            </w:r>
            <w:r w:rsidR="002230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</w:t>
            </w:r>
            <w:r w:rsidR="002230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 Брянской области на 202</w:t>
            </w:r>
            <w:r w:rsidR="002230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- 202</w:t>
            </w:r>
            <w:r w:rsidR="002230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BE" w:rsidRDefault="00D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BE" w:rsidRDefault="00D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BE" w:rsidRDefault="00D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BE" w:rsidRDefault="00D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BE" w:rsidRDefault="00D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9BE" w:rsidTr="00DD19BE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BE" w:rsidRDefault="00DD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BE" w:rsidRDefault="00D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BE" w:rsidRDefault="00D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BE" w:rsidRDefault="00D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BE" w:rsidRDefault="00D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BE" w:rsidRDefault="00D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DD19BE" w:rsidTr="00DD19BE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BE" w:rsidRDefault="00DD1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BE" w:rsidRDefault="00D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BE" w:rsidRDefault="00D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BE" w:rsidRDefault="00D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BE" w:rsidRDefault="00D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BE" w:rsidRDefault="00DD19B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5,3</w:t>
            </w:r>
          </w:p>
        </w:tc>
      </w:tr>
      <w:tr w:rsidR="00DD19BE" w:rsidTr="00DD19BE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BE" w:rsidRDefault="00DD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BE" w:rsidRDefault="00D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BE" w:rsidRDefault="00D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BE" w:rsidRDefault="00D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BE" w:rsidRDefault="00D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BE" w:rsidRDefault="00D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</w:tr>
      <w:tr w:rsidR="00DD19BE" w:rsidTr="00DD19BE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BE" w:rsidRDefault="00DD19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BE" w:rsidRDefault="00DD19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1926,8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BE" w:rsidRDefault="00DD19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2308,3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BE" w:rsidRDefault="00DD19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1266,7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9BE" w:rsidRDefault="00DD19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BE" w:rsidRDefault="00DD1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DD19BE" w:rsidRDefault="00DD19BE" w:rsidP="00DD19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9BE" w:rsidRDefault="00DD19BE" w:rsidP="00DD19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9 месяцев 2021 года расходы бюджета по муниципальной программе исполнены в сумме 1266,7 тыс. рублей, что составляет 54,9 % уточненных годовых бюджетных назначений.</w:t>
      </w:r>
    </w:p>
    <w:p w:rsidR="00DD19BE" w:rsidRDefault="00DD19BE" w:rsidP="00DD1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Селиловичско</w:t>
      </w:r>
      <w:r w:rsidR="00223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223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223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на 2021-2023 годы» является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Селиловичская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DD19BE" w:rsidRDefault="00DD19BE" w:rsidP="00DD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DD19BE" w:rsidRDefault="00DD19BE" w:rsidP="00DD19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DD19BE" w:rsidRDefault="00DD19BE" w:rsidP="00DD1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 для эффективной деятельности Главы и аппарата администрации исполнение составило 867,8 тыс. рублей, или 64,5 % годовых плановых назначений;</w:t>
      </w:r>
    </w:p>
    <w:p w:rsidR="00DD19BE" w:rsidRDefault="00DD19BE" w:rsidP="00DD1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–</w:t>
      </w:r>
      <w:r w:rsidR="00223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67,7 тыс. рублей, или 76,2 % плановых назначений;</w:t>
      </w:r>
    </w:p>
    <w:p w:rsidR="00DD19BE" w:rsidRDefault="00DD19BE" w:rsidP="00DD1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 – 13,9 тыс. рублей, или 99,3 % плановых назначений;</w:t>
      </w:r>
    </w:p>
    <w:p w:rsidR="00DD19BE" w:rsidRDefault="00DD19BE" w:rsidP="00DD1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организация и обеспечение освещения улиц – 73,8 тыс. рублей, или 42,7 % плановых назначений;</w:t>
      </w:r>
    </w:p>
    <w:p w:rsidR="00DD19BE" w:rsidRDefault="00DD19BE" w:rsidP="00DD1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расходы на мероприятия по благоустройству территории поселения – 4,4 тыс. рублей, или 3,4 % плановых назначений;</w:t>
      </w:r>
    </w:p>
    <w:p w:rsidR="00DD19BE" w:rsidRDefault="00DD19BE" w:rsidP="00DD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2230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="00223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-34,4 тыс. рублей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  <w:proofErr w:type="gramEnd"/>
    </w:p>
    <w:p w:rsidR="00DD19BE" w:rsidRDefault="00DD19BE" w:rsidP="00DD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-организация и содержание мест захоронения (кладбищ) -</w:t>
      </w:r>
      <w:r w:rsidR="00223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62,4 тыс. рублей;</w:t>
      </w:r>
    </w:p>
    <w:p w:rsidR="00DD19BE" w:rsidRDefault="00DD19BE" w:rsidP="00DD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культура -116,7 тыс. рублей;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DD19BE" w:rsidRDefault="00DD19BE" w:rsidP="00DD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>социальная политика</w:t>
      </w:r>
      <w:r w:rsidR="00223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23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25,6 тыс. рублей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D19BE" w:rsidRDefault="00DD19BE" w:rsidP="00DD19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программы за 9 месяцев 2021 года </w:t>
      </w:r>
    </w:p>
    <w:p w:rsidR="00DD19BE" w:rsidRDefault="00DD19BE" w:rsidP="00DD19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составили 1266,7 тыс. рублей, или 54,9 % годовых плановых назначений.</w:t>
      </w:r>
    </w:p>
    <w:p w:rsidR="00DD19BE" w:rsidRDefault="00DD19BE" w:rsidP="00DD19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рамках непрограммной деятельности бюджета за 9 месяцев 2021 года расходы, утвержденные в сумме 3,0 тыс. рублей, исполнены – 0,0 тыс. рублей.</w:t>
      </w:r>
    </w:p>
    <w:p w:rsidR="00DD19BE" w:rsidRDefault="00DD19BE" w:rsidP="00DD19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6E99" w:rsidRDefault="00486E99" w:rsidP="00486E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861664" w:rsidRDefault="00861664" w:rsidP="0086166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на 2021 год, бюджет первоначально был утвержден бездефицитным.</w:t>
      </w:r>
      <w:proofErr w:type="gramEnd"/>
    </w:p>
    <w:p w:rsidR="00861664" w:rsidRDefault="00861664" w:rsidP="0086166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последней редакции решения о бюджете на 2021 год (от 26.02.2020 года)</w:t>
      </w:r>
      <w:r w:rsidR="002230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дефицит бюджета утвержден в сумме 381,4 тыс. рублей.</w:t>
      </w:r>
    </w:p>
    <w:p w:rsidR="00861664" w:rsidRDefault="00861664" w:rsidP="00861664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9 месяцев   2021 года, бюджет исполнен с дефицитом в 301,9 тыс. рублей.</w:t>
      </w:r>
    </w:p>
    <w:p w:rsidR="00861664" w:rsidRDefault="00861664" w:rsidP="0086166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2021 года составляет 381,4 тыс. рублей, по состоянию на 1 октября 2021 года – 79,5 тыс. рублей.</w:t>
      </w:r>
    </w:p>
    <w:p w:rsidR="00861664" w:rsidRDefault="00861664" w:rsidP="0086166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C44EE" w:rsidRDefault="002C44EE" w:rsidP="006033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3318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22300D" w:rsidRPr="000D1F4D" w:rsidRDefault="0022300D" w:rsidP="002230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6B6B12" w:rsidRDefault="006B6B12" w:rsidP="006B6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9 месяцев 2021 года исполнена в сумме 964,8 тыс. рублей, или 50,0 % к утвержденным годовым назначениям. По сравнению с соответствующим уровнем прошлого года, доходы уменьшились на 22,8 тыс. рублей, темп снижения составил 2,3 процентов. В </w:t>
      </w:r>
      <w:r>
        <w:rPr>
          <w:rFonts w:ascii="Times New Roman" w:hAnsi="Times New Roman" w:cs="Times New Roman"/>
          <w:sz w:val="28"/>
          <w:szCs w:val="28"/>
        </w:rPr>
        <w:lastRenderedPageBreak/>
        <w:t>структуре доходов бюджета удельный вес собственных доходов составил 82,3 %, что выше соответствующего периода прошлого года 10,5 процентных пункта. На долю безвозмездных поступлений приходится 17,7 процента. Налоговые и неналоговые доходы бюджета в сравнении с отчетным периодом 2020 года увеличились на 11,9 %, объем безвозмездных поступлений уменьшился на 38,6 процентов, или на 107,3 тыс. рублей.</w:t>
      </w:r>
    </w:p>
    <w:p w:rsidR="006B6B12" w:rsidRDefault="006B6B12" w:rsidP="006B6B12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(далее – собственных доходов) сложилось в сумме 793,8 тыс. рублей, или 53,9 % к утвержденному годовому плану.</w:t>
      </w:r>
    </w:p>
    <w:p w:rsidR="006B6B12" w:rsidRDefault="006B6B12" w:rsidP="006B6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2021 год, составляет 2311,3 тыс. рублей.  По сравнению с соответствующим уровнем прошлого года, расходы увеличились на 561,4 тыс. рублей, темп роста составил 32,1 процента.</w:t>
      </w:r>
    </w:p>
    <w:p w:rsidR="006B6B12" w:rsidRDefault="006B6B12" w:rsidP="006B6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9 месяцев 2021 год составило 1266,7 тыс. рублей, что соответствует 54,8 % уточненной бюджетной росписи. К уровню расходов аналогичного периода прошлого года, расходы в абсолютном значении увеличились на 154,9 тыс. рублей, или на 13,9 процента.</w:t>
      </w:r>
    </w:p>
    <w:p w:rsidR="0022300D" w:rsidRPr="0022300D" w:rsidRDefault="0022300D" w:rsidP="002230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44EE">
        <w:rPr>
          <w:rFonts w:ascii="Times New Roman" w:eastAsia="Calibri" w:hAnsi="Times New Roman" w:cs="Times New Roman"/>
          <w:b/>
          <w:sz w:val="28"/>
          <w:szCs w:val="28"/>
        </w:rPr>
        <w:t>6.  Предложения</w:t>
      </w: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Селиловичско</w:t>
      </w:r>
      <w:r w:rsidR="00931D7E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931D7E">
        <w:rPr>
          <w:rFonts w:ascii="Times New Roman" w:eastAsia="Calibri" w:hAnsi="Times New Roman" w:cs="Times New Roman"/>
          <w:sz w:val="28"/>
          <w:szCs w:val="28"/>
        </w:rPr>
        <w:t>го</w:t>
      </w:r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931D7E">
        <w:rPr>
          <w:rFonts w:ascii="Times New Roman" w:eastAsia="Calibri" w:hAnsi="Times New Roman" w:cs="Times New Roman"/>
          <w:sz w:val="28"/>
          <w:szCs w:val="28"/>
        </w:rPr>
        <w:t>я</w:t>
      </w:r>
      <w:r w:rsidR="006F7B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7B03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6F7B0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6B6B12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F7291">
        <w:rPr>
          <w:rFonts w:ascii="Times New Roman" w:eastAsia="Calibri" w:hAnsi="Times New Roman" w:cs="Times New Roman"/>
          <w:sz w:val="28"/>
          <w:szCs w:val="28"/>
        </w:rPr>
        <w:t>2</w:t>
      </w:r>
      <w:r w:rsidR="00A151D6">
        <w:rPr>
          <w:rFonts w:ascii="Times New Roman" w:eastAsia="Calibri" w:hAnsi="Times New Roman" w:cs="Times New Roman"/>
          <w:sz w:val="28"/>
          <w:szCs w:val="28"/>
        </w:rPr>
        <w:t>1</w:t>
      </w:r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года Главе </w:t>
      </w: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4EE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BA" w:rsidRDefault="00DF0EBA" w:rsidP="000F483F">
      <w:pPr>
        <w:spacing w:after="0" w:line="240" w:lineRule="auto"/>
      </w:pPr>
      <w:r>
        <w:separator/>
      </w:r>
    </w:p>
  </w:endnote>
  <w:endnote w:type="continuationSeparator" w:id="0">
    <w:p w:rsidR="00DF0EBA" w:rsidRDefault="00DF0EBA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BA" w:rsidRDefault="00DF0EBA" w:rsidP="000F483F">
      <w:pPr>
        <w:spacing w:after="0" w:line="240" w:lineRule="auto"/>
      </w:pPr>
      <w:r>
        <w:separator/>
      </w:r>
    </w:p>
  </w:footnote>
  <w:footnote w:type="continuationSeparator" w:id="0">
    <w:p w:rsidR="00DF0EBA" w:rsidRDefault="00DF0EBA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1B7C1C" w:rsidRDefault="001B7C1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9F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B7C1C" w:rsidRDefault="001B7C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B46D81"/>
    <w:multiLevelType w:val="hybridMultilevel"/>
    <w:tmpl w:val="4CFA71CA"/>
    <w:lvl w:ilvl="0" w:tplc="A2E4791A">
      <w:start w:val="1"/>
      <w:numFmt w:val="decimal"/>
      <w:lvlText w:val="%1."/>
      <w:lvlJc w:val="left"/>
      <w:pPr>
        <w:ind w:left="735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B9C72AD"/>
    <w:multiLevelType w:val="hybridMultilevel"/>
    <w:tmpl w:val="53EA9ED8"/>
    <w:lvl w:ilvl="0" w:tplc="2BC6D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6EDC"/>
    <w:rsid w:val="000316BC"/>
    <w:rsid w:val="000335C2"/>
    <w:rsid w:val="000360EC"/>
    <w:rsid w:val="00037EF8"/>
    <w:rsid w:val="00052D75"/>
    <w:rsid w:val="000613AD"/>
    <w:rsid w:val="0006681A"/>
    <w:rsid w:val="00070361"/>
    <w:rsid w:val="00073377"/>
    <w:rsid w:val="00091FB9"/>
    <w:rsid w:val="00094997"/>
    <w:rsid w:val="000B4C5D"/>
    <w:rsid w:val="000B597B"/>
    <w:rsid w:val="000C0DF5"/>
    <w:rsid w:val="000C266D"/>
    <w:rsid w:val="000C4EFD"/>
    <w:rsid w:val="000C5DFE"/>
    <w:rsid w:val="000D1F4D"/>
    <w:rsid w:val="000D2CDD"/>
    <w:rsid w:val="000D559A"/>
    <w:rsid w:val="000E230E"/>
    <w:rsid w:val="000E2D4F"/>
    <w:rsid w:val="000F275B"/>
    <w:rsid w:val="000F483F"/>
    <w:rsid w:val="0011250B"/>
    <w:rsid w:val="00114F6D"/>
    <w:rsid w:val="00115048"/>
    <w:rsid w:val="00122C6B"/>
    <w:rsid w:val="00124072"/>
    <w:rsid w:val="00135917"/>
    <w:rsid w:val="00141FAC"/>
    <w:rsid w:val="00144FCC"/>
    <w:rsid w:val="00145964"/>
    <w:rsid w:val="00150100"/>
    <w:rsid w:val="0015061E"/>
    <w:rsid w:val="001522C6"/>
    <w:rsid w:val="00162ABF"/>
    <w:rsid w:val="001638B6"/>
    <w:rsid w:val="001662A0"/>
    <w:rsid w:val="0018646A"/>
    <w:rsid w:val="0018745A"/>
    <w:rsid w:val="0019070D"/>
    <w:rsid w:val="001A3B3E"/>
    <w:rsid w:val="001A7071"/>
    <w:rsid w:val="001B0493"/>
    <w:rsid w:val="001B7C1C"/>
    <w:rsid w:val="001C3737"/>
    <w:rsid w:val="001C4D4A"/>
    <w:rsid w:val="001D014A"/>
    <w:rsid w:val="001D0294"/>
    <w:rsid w:val="001D1C02"/>
    <w:rsid w:val="001D358E"/>
    <w:rsid w:val="001D3B42"/>
    <w:rsid w:val="001E565E"/>
    <w:rsid w:val="001F1C45"/>
    <w:rsid w:val="002072A1"/>
    <w:rsid w:val="002134E8"/>
    <w:rsid w:val="0022300D"/>
    <w:rsid w:val="002238D7"/>
    <w:rsid w:val="00246502"/>
    <w:rsid w:val="00250338"/>
    <w:rsid w:val="00250B30"/>
    <w:rsid w:val="00253B44"/>
    <w:rsid w:val="002557AF"/>
    <w:rsid w:val="00264C74"/>
    <w:rsid w:val="002669DE"/>
    <w:rsid w:val="00273C2C"/>
    <w:rsid w:val="00274DDE"/>
    <w:rsid w:val="00277787"/>
    <w:rsid w:val="00287CEB"/>
    <w:rsid w:val="00290424"/>
    <w:rsid w:val="00291204"/>
    <w:rsid w:val="002A4E2D"/>
    <w:rsid w:val="002C41BB"/>
    <w:rsid w:val="002C44EE"/>
    <w:rsid w:val="002D36E1"/>
    <w:rsid w:val="002D7E30"/>
    <w:rsid w:val="002E38AD"/>
    <w:rsid w:val="002F1199"/>
    <w:rsid w:val="002F3857"/>
    <w:rsid w:val="003046C0"/>
    <w:rsid w:val="0031157B"/>
    <w:rsid w:val="00315869"/>
    <w:rsid w:val="00317D69"/>
    <w:rsid w:val="00332422"/>
    <w:rsid w:val="00335D3A"/>
    <w:rsid w:val="00336F61"/>
    <w:rsid w:val="0034131B"/>
    <w:rsid w:val="00341B16"/>
    <w:rsid w:val="00352B6B"/>
    <w:rsid w:val="00362656"/>
    <w:rsid w:val="00370E8C"/>
    <w:rsid w:val="00373BD5"/>
    <w:rsid w:val="00383632"/>
    <w:rsid w:val="0038426A"/>
    <w:rsid w:val="00391A8E"/>
    <w:rsid w:val="003A3BB3"/>
    <w:rsid w:val="003A4108"/>
    <w:rsid w:val="003B6F51"/>
    <w:rsid w:val="003D0474"/>
    <w:rsid w:val="003E21E3"/>
    <w:rsid w:val="003E591B"/>
    <w:rsid w:val="003F6066"/>
    <w:rsid w:val="003F667E"/>
    <w:rsid w:val="003F6E52"/>
    <w:rsid w:val="00403420"/>
    <w:rsid w:val="00403690"/>
    <w:rsid w:val="00416668"/>
    <w:rsid w:val="00416DFF"/>
    <w:rsid w:val="00427AF9"/>
    <w:rsid w:val="004323E2"/>
    <w:rsid w:val="00440503"/>
    <w:rsid w:val="00443635"/>
    <w:rsid w:val="00463AC9"/>
    <w:rsid w:val="00467E90"/>
    <w:rsid w:val="00470FAF"/>
    <w:rsid w:val="00486E99"/>
    <w:rsid w:val="004A18B3"/>
    <w:rsid w:val="004A1D21"/>
    <w:rsid w:val="004A5EE5"/>
    <w:rsid w:val="004A7113"/>
    <w:rsid w:val="004B0EA1"/>
    <w:rsid w:val="004B5AC0"/>
    <w:rsid w:val="004B7D2E"/>
    <w:rsid w:val="004D1622"/>
    <w:rsid w:val="004D2BB9"/>
    <w:rsid w:val="004D2D92"/>
    <w:rsid w:val="004D415B"/>
    <w:rsid w:val="004E1EB4"/>
    <w:rsid w:val="004F2505"/>
    <w:rsid w:val="004F4710"/>
    <w:rsid w:val="004F67B0"/>
    <w:rsid w:val="00503C69"/>
    <w:rsid w:val="005244C2"/>
    <w:rsid w:val="00530D41"/>
    <w:rsid w:val="00531B13"/>
    <w:rsid w:val="00533E74"/>
    <w:rsid w:val="00540F7D"/>
    <w:rsid w:val="0054482B"/>
    <w:rsid w:val="00551674"/>
    <w:rsid w:val="00563066"/>
    <w:rsid w:val="00564880"/>
    <w:rsid w:val="005649A8"/>
    <w:rsid w:val="00574C60"/>
    <w:rsid w:val="00577F2A"/>
    <w:rsid w:val="00583486"/>
    <w:rsid w:val="00585AAC"/>
    <w:rsid w:val="00591DD5"/>
    <w:rsid w:val="00591EA8"/>
    <w:rsid w:val="005A1E8E"/>
    <w:rsid w:val="005A5D76"/>
    <w:rsid w:val="005B04BB"/>
    <w:rsid w:val="005B5350"/>
    <w:rsid w:val="005C1EB7"/>
    <w:rsid w:val="005C3192"/>
    <w:rsid w:val="005D148D"/>
    <w:rsid w:val="005D384A"/>
    <w:rsid w:val="005D7694"/>
    <w:rsid w:val="005E1E02"/>
    <w:rsid w:val="00603318"/>
    <w:rsid w:val="0060386C"/>
    <w:rsid w:val="00610066"/>
    <w:rsid w:val="0061514D"/>
    <w:rsid w:val="00643C48"/>
    <w:rsid w:val="00651D94"/>
    <w:rsid w:val="006540A7"/>
    <w:rsid w:val="00665855"/>
    <w:rsid w:val="006700C4"/>
    <w:rsid w:val="00677083"/>
    <w:rsid w:val="00681464"/>
    <w:rsid w:val="00693A42"/>
    <w:rsid w:val="00694A42"/>
    <w:rsid w:val="0069714A"/>
    <w:rsid w:val="006B1EA2"/>
    <w:rsid w:val="006B5FFE"/>
    <w:rsid w:val="006B6B12"/>
    <w:rsid w:val="006C1002"/>
    <w:rsid w:val="006C6E3F"/>
    <w:rsid w:val="006C6E55"/>
    <w:rsid w:val="006D43E6"/>
    <w:rsid w:val="006E2448"/>
    <w:rsid w:val="006F0881"/>
    <w:rsid w:val="006F092F"/>
    <w:rsid w:val="006F2D00"/>
    <w:rsid w:val="006F5E5A"/>
    <w:rsid w:val="006F7B03"/>
    <w:rsid w:val="00702C66"/>
    <w:rsid w:val="007049C0"/>
    <w:rsid w:val="00710107"/>
    <w:rsid w:val="00713C0E"/>
    <w:rsid w:val="00715320"/>
    <w:rsid w:val="00716D21"/>
    <w:rsid w:val="00730F95"/>
    <w:rsid w:val="007356CC"/>
    <w:rsid w:val="00743371"/>
    <w:rsid w:val="00752E07"/>
    <w:rsid w:val="007548FE"/>
    <w:rsid w:val="007572E1"/>
    <w:rsid w:val="00760EF1"/>
    <w:rsid w:val="00770A4A"/>
    <w:rsid w:val="00774C34"/>
    <w:rsid w:val="00776F2A"/>
    <w:rsid w:val="007833A2"/>
    <w:rsid w:val="007856F5"/>
    <w:rsid w:val="00785EF1"/>
    <w:rsid w:val="00795732"/>
    <w:rsid w:val="007A1E51"/>
    <w:rsid w:val="007A4214"/>
    <w:rsid w:val="007A608C"/>
    <w:rsid w:val="007B5129"/>
    <w:rsid w:val="007B710E"/>
    <w:rsid w:val="007C26E5"/>
    <w:rsid w:val="007C3344"/>
    <w:rsid w:val="007D02AD"/>
    <w:rsid w:val="007D1272"/>
    <w:rsid w:val="007F3354"/>
    <w:rsid w:val="007F54BE"/>
    <w:rsid w:val="008063BC"/>
    <w:rsid w:val="00807F77"/>
    <w:rsid w:val="00816572"/>
    <w:rsid w:val="008177FA"/>
    <w:rsid w:val="0083335C"/>
    <w:rsid w:val="008361D1"/>
    <w:rsid w:val="00840250"/>
    <w:rsid w:val="0085715F"/>
    <w:rsid w:val="0086069E"/>
    <w:rsid w:val="00861664"/>
    <w:rsid w:val="0086211D"/>
    <w:rsid w:val="008678F3"/>
    <w:rsid w:val="00891734"/>
    <w:rsid w:val="00897E04"/>
    <w:rsid w:val="008A1739"/>
    <w:rsid w:val="008A3C79"/>
    <w:rsid w:val="008A7C7B"/>
    <w:rsid w:val="008B364D"/>
    <w:rsid w:val="008B4E26"/>
    <w:rsid w:val="008C092D"/>
    <w:rsid w:val="008C3A1D"/>
    <w:rsid w:val="008E02DB"/>
    <w:rsid w:val="008F271E"/>
    <w:rsid w:val="008F4224"/>
    <w:rsid w:val="008F6477"/>
    <w:rsid w:val="008F6BBB"/>
    <w:rsid w:val="00903D4B"/>
    <w:rsid w:val="00911FAA"/>
    <w:rsid w:val="0091204D"/>
    <w:rsid w:val="009158AA"/>
    <w:rsid w:val="009158EF"/>
    <w:rsid w:val="00917FF4"/>
    <w:rsid w:val="00927B73"/>
    <w:rsid w:val="00930924"/>
    <w:rsid w:val="00931D7E"/>
    <w:rsid w:val="0093257A"/>
    <w:rsid w:val="00936D39"/>
    <w:rsid w:val="00940776"/>
    <w:rsid w:val="0095766B"/>
    <w:rsid w:val="00964D91"/>
    <w:rsid w:val="009737E6"/>
    <w:rsid w:val="00975B59"/>
    <w:rsid w:val="00976AEB"/>
    <w:rsid w:val="0098283D"/>
    <w:rsid w:val="009851C2"/>
    <w:rsid w:val="00994EAE"/>
    <w:rsid w:val="009A2640"/>
    <w:rsid w:val="009A4D6E"/>
    <w:rsid w:val="009B51CF"/>
    <w:rsid w:val="009C3CF3"/>
    <w:rsid w:val="009D2CBA"/>
    <w:rsid w:val="009D526E"/>
    <w:rsid w:val="009D763B"/>
    <w:rsid w:val="009F449B"/>
    <w:rsid w:val="009F4A8A"/>
    <w:rsid w:val="009F7513"/>
    <w:rsid w:val="00A01237"/>
    <w:rsid w:val="00A04399"/>
    <w:rsid w:val="00A151D6"/>
    <w:rsid w:val="00A16A83"/>
    <w:rsid w:val="00A21E38"/>
    <w:rsid w:val="00A2393C"/>
    <w:rsid w:val="00A35C3E"/>
    <w:rsid w:val="00A44F6C"/>
    <w:rsid w:val="00A45CB5"/>
    <w:rsid w:val="00A47937"/>
    <w:rsid w:val="00A5377B"/>
    <w:rsid w:val="00A54231"/>
    <w:rsid w:val="00A71074"/>
    <w:rsid w:val="00A712D4"/>
    <w:rsid w:val="00A71CC7"/>
    <w:rsid w:val="00A71E16"/>
    <w:rsid w:val="00A7388E"/>
    <w:rsid w:val="00A81117"/>
    <w:rsid w:val="00A8683B"/>
    <w:rsid w:val="00A93948"/>
    <w:rsid w:val="00A96D62"/>
    <w:rsid w:val="00AA1A36"/>
    <w:rsid w:val="00AB411D"/>
    <w:rsid w:val="00AB7F5E"/>
    <w:rsid w:val="00AC4DFE"/>
    <w:rsid w:val="00AD0AA0"/>
    <w:rsid w:val="00AD3295"/>
    <w:rsid w:val="00AD6804"/>
    <w:rsid w:val="00AE0D60"/>
    <w:rsid w:val="00AE447B"/>
    <w:rsid w:val="00AF19FD"/>
    <w:rsid w:val="00B01813"/>
    <w:rsid w:val="00B06066"/>
    <w:rsid w:val="00B11B4A"/>
    <w:rsid w:val="00B13188"/>
    <w:rsid w:val="00B15D83"/>
    <w:rsid w:val="00B205F5"/>
    <w:rsid w:val="00B21AEB"/>
    <w:rsid w:val="00B27BAF"/>
    <w:rsid w:val="00B32645"/>
    <w:rsid w:val="00B36F86"/>
    <w:rsid w:val="00B43857"/>
    <w:rsid w:val="00B47C9B"/>
    <w:rsid w:val="00B553A7"/>
    <w:rsid w:val="00B64DEB"/>
    <w:rsid w:val="00B70ADF"/>
    <w:rsid w:val="00B71750"/>
    <w:rsid w:val="00B74B18"/>
    <w:rsid w:val="00B81CA4"/>
    <w:rsid w:val="00B860EE"/>
    <w:rsid w:val="00B94E0D"/>
    <w:rsid w:val="00B95A8B"/>
    <w:rsid w:val="00B963CA"/>
    <w:rsid w:val="00BA5149"/>
    <w:rsid w:val="00BB2042"/>
    <w:rsid w:val="00BD2677"/>
    <w:rsid w:val="00BE176A"/>
    <w:rsid w:val="00BE2F28"/>
    <w:rsid w:val="00C01FA1"/>
    <w:rsid w:val="00C02BF7"/>
    <w:rsid w:val="00C11374"/>
    <w:rsid w:val="00C1668F"/>
    <w:rsid w:val="00C223F6"/>
    <w:rsid w:val="00C263AF"/>
    <w:rsid w:val="00C269A1"/>
    <w:rsid w:val="00C37DA6"/>
    <w:rsid w:val="00C5489F"/>
    <w:rsid w:val="00C61DC5"/>
    <w:rsid w:val="00C61DF7"/>
    <w:rsid w:val="00C64700"/>
    <w:rsid w:val="00C714B4"/>
    <w:rsid w:val="00C73007"/>
    <w:rsid w:val="00C755B0"/>
    <w:rsid w:val="00C83433"/>
    <w:rsid w:val="00C97AA7"/>
    <w:rsid w:val="00CE7D35"/>
    <w:rsid w:val="00D059A7"/>
    <w:rsid w:val="00D06C9B"/>
    <w:rsid w:val="00D07492"/>
    <w:rsid w:val="00D1069E"/>
    <w:rsid w:val="00D11BF7"/>
    <w:rsid w:val="00D128B2"/>
    <w:rsid w:val="00D1364E"/>
    <w:rsid w:val="00D22C4E"/>
    <w:rsid w:val="00D22E0D"/>
    <w:rsid w:val="00D35F61"/>
    <w:rsid w:val="00D4285B"/>
    <w:rsid w:val="00D439D3"/>
    <w:rsid w:val="00D50031"/>
    <w:rsid w:val="00D52706"/>
    <w:rsid w:val="00D64834"/>
    <w:rsid w:val="00D655A9"/>
    <w:rsid w:val="00D65EBE"/>
    <w:rsid w:val="00D77278"/>
    <w:rsid w:val="00D8332B"/>
    <w:rsid w:val="00D9116F"/>
    <w:rsid w:val="00D9128E"/>
    <w:rsid w:val="00D97D20"/>
    <w:rsid w:val="00DA2D98"/>
    <w:rsid w:val="00DA443B"/>
    <w:rsid w:val="00DB54C1"/>
    <w:rsid w:val="00DC1FB0"/>
    <w:rsid w:val="00DC2DB5"/>
    <w:rsid w:val="00DC3C8D"/>
    <w:rsid w:val="00DC3E7B"/>
    <w:rsid w:val="00DC68CA"/>
    <w:rsid w:val="00DD19BE"/>
    <w:rsid w:val="00DD2501"/>
    <w:rsid w:val="00DF0EBA"/>
    <w:rsid w:val="00E07B56"/>
    <w:rsid w:val="00E11F21"/>
    <w:rsid w:val="00E16B5C"/>
    <w:rsid w:val="00E177C9"/>
    <w:rsid w:val="00E22E5D"/>
    <w:rsid w:val="00E2524A"/>
    <w:rsid w:val="00E26D47"/>
    <w:rsid w:val="00E32902"/>
    <w:rsid w:val="00E36702"/>
    <w:rsid w:val="00E40316"/>
    <w:rsid w:val="00E412F0"/>
    <w:rsid w:val="00E4303D"/>
    <w:rsid w:val="00E52553"/>
    <w:rsid w:val="00E566D1"/>
    <w:rsid w:val="00E868D2"/>
    <w:rsid w:val="00E876B9"/>
    <w:rsid w:val="00E91123"/>
    <w:rsid w:val="00E96717"/>
    <w:rsid w:val="00EA2B96"/>
    <w:rsid w:val="00EC530A"/>
    <w:rsid w:val="00EC5E17"/>
    <w:rsid w:val="00ED09F9"/>
    <w:rsid w:val="00ED4242"/>
    <w:rsid w:val="00ED733A"/>
    <w:rsid w:val="00ED7E7F"/>
    <w:rsid w:val="00EE029E"/>
    <w:rsid w:val="00EE084B"/>
    <w:rsid w:val="00F047AA"/>
    <w:rsid w:val="00F06D36"/>
    <w:rsid w:val="00F125B1"/>
    <w:rsid w:val="00F3028F"/>
    <w:rsid w:val="00F40720"/>
    <w:rsid w:val="00F47F9A"/>
    <w:rsid w:val="00F50681"/>
    <w:rsid w:val="00F64F35"/>
    <w:rsid w:val="00F710DD"/>
    <w:rsid w:val="00F71BCD"/>
    <w:rsid w:val="00F7244D"/>
    <w:rsid w:val="00F75C3C"/>
    <w:rsid w:val="00F866C8"/>
    <w:rsid w:val="00F87552"/>
    <w:rsid w:val="00F919FB"/>
    <w:rsid w:val="00FB06CD"/>
    <w:rsid w:val="00FB08AF"/>
    <w:rsid w:val="00FB275F"/>
    <w:rsid w:val="00FB45F6"/>
    <w:rsid w:val="00FC1F94"/>
    <w:rsid w:val="00FC2133"/>
    <w:rsid w:val="00FC32F7"/>
    <w:rsid w:val="00FC7FAB"/>
    <w:rsid w:val="00FD3088"/>
    <w:rsid w:val="00FD4EA7"/>
    <w:rsid w:val="00FD76A9"/>
    <w:rsid w:val="00FE0CE0"/>
    <w:rsid w:val="00FE1985"/>
    <w:rsid w:val="00FE326F"/>
    <w:rsid w:val="00FE49AB"/>
    <w:rsid w:val="00FF2B95"/>
    <w:rsid w:val="00FF3BCF"/>
    <w:rsid w:val="00FF6D10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66"/>
  </w:style>
  <w:style w:type="paragraph" w:styleId="2">
    <w:name w:val="heading 2"/>
    <w:basedOn w:val="a"/>
    <w:next w:val="a"/>
    <w:link w:val="20"/>
    <w:uiPriority w:val="9"/>
    <w:unhideWhenUsed/>
    <w:qFormat/>
    <w:rsid w:val="00C61D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1">
    <w:name w:val="Body Text Indent 2"/>
    <w:basedOn w:val="a"/>
    <w:link w:val="22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72A5E-39D1-4EA5-A4F3-62C131DC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9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288</cp:revision>
  <cp:lastPrinted>2016-05-04T08:10:00Z</cp:lastPrinted>
  <dcterms:created xsi:type="dcterms:W3CDTF">2015-05-06T06:06:00Z</dcterms:created>
  <dcterms:modified xsi:type="dcterms:W3CDTF">2021-10-27T11:54:00Z</dcterms:modified>
</cp:coreProperties>
</file>