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Тюнинское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13231F">
        <w:rPr>
          <w:rFonts w:ascii="Times New Roman" w:eastAsia="Calibri" w:hAnsi="Times New Roman" w:cs="Times New Roman"/>
          <w:b/>
          <w:sz w:val="28"/>
          <w:szCs w:val="28"/>
        </w:rPr>
        <w:t xml:space="preserve">9 месяцев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2019 года</w:t>
      </w:r>
    </w:p>
    <w:p w:rsidR="00742FA8" w:rsidRDefault="00742FA8" w:rsidP="0074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FA8" w:rsidRDefault="00742FA8" w:rsidP="00742FA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42FA8" w:rsidRDefault="00742FA8" w:rsidP="00742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31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3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</w:t>
      </w:r>
    </w:p>
    <w:p w:rsidR="00742FA8" w:rsidRDefault="00742FA8" w:rsidP="00742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A8" w:rsidRDefault="00742FA8" w:rsidP="00742FA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A8" w:rsidRDefault="002050FF" w:rsidP="002050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     </w:t>
      </w:r>
      <w:r w:rsidR="0074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42FA8" w:rsidRDefault="00742FA8" w:rsidP="00742FA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FA8" w:rsidRDefault="00742FA8" w:rsidP="00742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 w:rsidR="0013231F">
        <w:rPr>
          <w:rFonts w:ascii="Times New Roman" w:eastAsia="Calibri" w:hAnsi="Times New Roman" w:cs="Times New Roman"/>
          <w:sz w:val="28"/>
          <w:szCs w:val="28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</w:t>
      </w:r>
      <w:r w:rsidR="0013231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Плана работ</w:t>
      </w:r>
      <w:r w:rsidR="0013231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2019 год,  Соглашения № 6 от 26.11.2018 года.</w:t>
      </w:r>
    </w:p>
    <w:p w:rsidR="00742FA8" w:rsidRDefault="00742FA8" w:rsidP="00742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B4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 за </w:t>
      </w:r>
      <w:r w:rsidR="0013231F">
        <w:rPr>
          <w:rFonts w:ascii="Times New Roman" w:eastAsia="Calibri" w:hAnsi="Times New Roman" w:cs="Times New Roman"/>
          <w:sz w:val="28"/>
          <w:szCs w:val="28"/>
        </w:rPr>
        <w:t>9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2019 года</w:t>
      </w:r>
    </w:p>
    <w:p w:rsidR="000B4414" w:rsidRPr="000B4414" w:rsidRDefault="000B4414" w:rsidP="000B44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B4414">
        <w:rPr>
          <w:rFonts w:ascii="Times New Roman" w:eastAsia="Calibri" w:hAnsi="Times New Roman" w:cs="Times New Roman"/>
          <w:sz w:val="28"/>
          <w:szCs w:val="28"/>
        </w:rPr>
        <w:t xml:space="preserve">По итогам девяти месяцев 2019 года бюджет </w:t>
      </w:r>
      <w:proofErr w:type="spellStart"/>
      <w:r w:rsidRPr="000B4414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0B44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 по доходам в сумме 909,4 тыс. рублей, или 77</w:t>
      </w:r>
      <w:r w:rsidR="0013231F">
        <w:rPr>
          <w:rFonts w:ascii="Times New Roman" w:eastAsia="Calibri" w:hAnsi="Times New Roman" w:cs="Times New Roman"/>
          <w:sz w:val="28"/>
          <w:szCs w:val="28"/>
        </w:rPr>
        <w:t>,0</w:t>
      </w:r>
      <w:r w:rsidRPr="000B4414">
        <w:rPr>
          <w:rFonts w:ascii="Times New Roman" w:eastAsia="Calibri" w:hAnsi="Times New Roman" w:cs="Times New Roman"/>
          <w:sz w:val="28"/>
          <w:szCs w:val="28"/>
        </w:rPr>
        <w:t>% к утвержденному годовому плану, расходам – в сумме 1080,7 тыс. рублей, или 75</w:t>
      </w:r>
      <w:r w:rsidR="0013231F">
        <w:rPr>
          <w:rFonts w:ascii="Times New Roman" w:eastAsia="Calibri" w:hAnsi="Times New Roman" w:cs="Times New Roman"/>
          <w:sz w:val="28"/>
          <w:szCs w:val="28"/>
        </w:rPr>
        <w:t>,0</w:t>
      </w:r>
      <w:r w:rsidRPr="000B4414">
        <w:rPr>
          <w:rFonts w:ascii="Times New Roman" w:eastAsia="Calibri" w:hAnsi="Times New Roman" w:cs="Times New Roman"/>
          <w:sz w:val="28"/>
          <w:szCs w:val="28"/>
        </w:rPr>
        <w:t>% к годовым назначениям уточненной бюджетной росписи, с превышением расходов над доходами в сумме  171,3 тыс. рублей.</w:t>
      </w:r>
    </w:p>
    <w:p w:rsidR="00E21B1A" w:rsidRDefault="00E21B1A" w:rsidP="00742F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0CE0" w:rsidRPr="002050FF" w:rsidRDefault="002050FF" w:rsidP="00205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    </w:t>
      </w:r>
      <w:r w:rsidR="00FE0CE0" w:rsidRPr="002050FF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B406CA" w:rsidRPr="002050FF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C02BF7" w:rsidRPr="002050F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FE0CE0" w:rsidRPr="002050F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 w:rsidRPr="002050FF">
        <w:rPr>
          <w:rFonts w:ascii="Times New Roman" w:hAnsi="Times New Roman" w:cs="Times New Roman"/>
          <w:b/>
          <w:sz w:val="28"/>
          <w:szCs w:val="28"/>
        </w:rPr>
        <w:t>е</w:t>
      </w:r>
      <w:r w:rsidR="00FE0CE0" w:rsidRPr="002050FF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>Доходная часть бюджета за 9 месяцев 2019 года исполнена в сумме 909,4 тыс. рублей, или  77</w:t>
      </w:r>
      <w:r w:rsidR="0013231F">
        <w:rPr>
          <w:rFonts w:ascii="Times New Roman" w:eastAsia="Calibri" w:hAnsi="Times New Roman" w:cs="Times New Roman"/>
          <w:sz w:val="28"/>
          <w:szCs w:val="28"/>
        </w:rPr>
        <w:t>,0</w:t>
      </w:r>
      <w:r w:rsidRPr="006D2CFA">
        <w:rPr>
          <w:rFonts w:ascii="Times New Roman" w:eastAsia="Calibri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года, доходы  увеличились на 45,5 тыс. рублей, темп  роста составил 105,3  процента. В структуре доходов бюджета удельный вес собственных доходов составил 47,4%, что выше соответствующего периода прошлого года на 1,4 процентн</w:t>
      </w:r>
      <w:r w:rsidR="0013231F">
        <w:rPr>
          <w:rFonts w:ascii="Times New Roman" w:eastAsia="Calibri" w:hAnsi="Times New Roman" w:cs="Times New Roman"/>
          <w:sz w:val="28"/>
          <w:szCs w:val="28"/>
        </w:rPr>
        <w:t>ых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52,6 процента. Налоговые и неналоговые доходы бюджета в сравнении с отчетным периодом 2018 года увеличились на 108,6%, объем безвозмездных поступлений увеличился на  102,5</w:t>
      </w:r>
      <w:r w:rsidR="00000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CFA">
        <w:rPr>
          <w:rFonts w:ascii="Times New Roman" w:eastAsia="Calibri" w:hAnsi="Times New Roman" w:cs="Times New Roman"/>
          <w:sz w:val="28"/>
          <w:szCs w:val="28"/>
        </w:rPr>
        <w:t>процента, или на 11,5</w:t>
      </w:r>
      <w:r w:rsidR="00000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CFA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CFA" w:rsidRDefault="006D2CFA" w:rsidP="006D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Поступление налоговых и неналоговых доходов (далее – собственных доходов) сложилось в сумме 431,4 тыс. рублей, или 79,4% к утвержденному годовому плану. </w:t>
      </w:r>
    </w:p>
    <w:p w:rsidR="006D2CFA" w:rsidRDefault="006D2CFA" w:rsidP="006D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1 </w:t>
      </w:r>
      <w:r w:rsidR="001C2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и за аналогичный период прошлого года представлена  на диаграмме</w:t>
      </w:r>
    </w:p>
    <w:p w:rsidR="006D2CFA" w:rsidRDefault="006D2CFA" w:rsidP="006D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FA" w:rsidRDefault="006D2CFA" w:rsidP="006D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FA" w:rsidRDefault="006D2CFA" w:rsidP="006D2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BD4B81" wp14:editId="350683A8">
            <wp:extent cx="5733415" cy="3270250"/>
            <wp:effectExtent l="0" t="0" r="635" b="63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2CFA" w:rsidRDefault="006D2CFA" w:rsidP="006D2CFA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6D2CFA" w:rsidRPr="006D2CFA" w:rsidRDefault="006D2CFA" w:rsidP="006D2CFA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D2C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Основные характеристики бюджета «</w:t>
      </w:r>
      <w:proofErr w:type="spellStart"/>
      <w:r w:rsidRPr="006D2C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Тюнинское</w:t>
      </w:r>
      <w:proofErr w:type="spellEnd"/>
      <w:r w:rsidRPr="006D2C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сельское поселение» за  2018 -2019 годы                                                                                          </w:t>
      </w:r>
    </w:p>
    <w:p w:rsidR="006D2CFA" w:rsidRPr="006D2CFA" w:rsidRDefault="006D2CFA" w:rsidP="006D2CF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6D2CF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1"/>
        <w:gridCol w:w="1351"/>
      </w:tblGrid>
      <w:tr w:rsidR="006D2CFA" w:rsidRPr="006D2CFA" w:rsidTr="006D2CFA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2019год</w:t>
            </w:r>
          </w:p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 месяцев 2019 г, исполнение </w:t>
            </w:r>
          </w:p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2018 г, исполнение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2019 год </w:t>
            </w:r>
            <w:proofErr w:type="gramStart"/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 году,</w:t>
            </w:r>
          </w:p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 к плану 2019 г</w:t>
            </w:r>
          </w:p>
        </w:tc>
      </w:tr>
      <w:tr w:rsidR="006D2CFA" w:rsidRPr="006D2CFA" w:rsidTr="006D2CF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6D2CFA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6D2CFA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1180,3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909,4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863,9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105,3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77,0</w:t>
            </w:r>
          </w:p>
        </w:tc>
      </w:tr>
      <w:tr w:rsidR="006D2CFA" w:rsidRPr="006D2CFA" w:rsidTr="006D2CFA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6D2CFA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6D2CFA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431,4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397,4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108,6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79,4</w:t>
            </w:r>
          </w:p>
        </w:tc>
      </w:tr>
      <w:tr w:rsidR="006D2CFA" w:rsidRPr="006D2CFA" w:rsidTr="006D2CF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431,4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397,4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108,6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79,4</w:t>
            </w:r>
          </w:p>
        </w:tc>
      </w:tr>
      <w:tr w:rsidR="006D2CFA" w:rsidRPr="006D2CFA" w:rsidTr="006D2CF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36,1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109,4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73,1</w:t>
            </w:r>
          </w:p>
        </w:tc>
      </w:tr>
      <w:tr w:rsidR="006D2CFA" w:rsidRPr="006D2CFA" w:rsidTr="006D2CF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13,0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6D2CFA" w:rsidRPr="006D2CFA" w:rsidTr="006D2CF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24,1</w:t>
            </w:r>
          </w:p>
        </w:tc>
      </w:tr>
      <w:tr w:rsidR="006D2CFA" w:rsidRPr="006D2CFA" w:rsidTr="006D2CF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387,5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353,9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109,5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82,4</w:t>
            </w:r>
          </w:p>
        </w:tc>
      </w:tr>
      <w:tr w:rsidR="006D2CFA" w:rsidRPr="006D2CFA" w:rsidTr="006D2CF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D2CFA" w:rsidRPr="006D2CFA" w:rsidTr="006D2CF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6D2CFA" w:rsidRPr="006D2CFA" w:rsidTr="006D2CF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6D2CFA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6D2CFA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6D2CFA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6D2CFA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6D2CFA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D2CFA" w:rsidRPr="006D2CFA" w:rsidTr="006D2CF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6D2CFA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6D2CFA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637,3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466,5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102,5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75,0</w:t>
            </w:r>
          </w:p>
        </w:tc>
      </w:tr>
      <w:tr w:rsidR="006D2CFA" w:rsidRPr="006D2CFA" w:rsidTr="006D2CFA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558,0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418,5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6D2CFA" w:rsidRPr="006D2CFA" w:rsidTr="006D2CF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D2CFA" w:rsidRPr="006D2CFA" w:rsidTr="006D2CF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124,0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6D2CFA" w:rsidRPr="006D2CFA" w:rsidTr="006D2CFA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2CFA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D2CFA" w:rsidRPr="006D2CFA" w:rsidTr="006D2CF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1441,8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1080,7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1507,4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71,7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75,0</w:t>
            </w:r>
          </w:p>
        </w:tc>
      </w:tr>
      <w:tr w:rsidR="006D2CFA" w:rsidRPr="006D2CFA" w:rsidTr="006D2CFA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6D2CFA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6D2CFA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-261,5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-171,3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D2CFA" w:rsidRPr="006D2CFA" w:rsidRDefault="006D2CFA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2CFA">
              <w:rPr>
                <w:rFonts w:ascii="Times New Roman" w:eastAsia="Calibri" w:hAnsi="Times New Roman" w:cs="Times New Roman"/>
                <w:b/>
                <w:bCs/>
              </w:rPr>
              <w:t>-643,5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A" w:rsidRPr="0013231F" w:rsidRDefault="0013231F" w:rsidP="006D2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65,5</w:t>
            </w:r>
          </w:p>
        </w:tc>
      </w:tr>
    </w:tbl>
    <w:p w:rsidR="006D2CFA" w:rsidRPr="006D2CFA" w:rsidRDefault="006D2CFA" w:rsidP="006D2C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CFA" w:rsidRPr="00C67DF2" w:rsidRDefault="00C67DF2" w:rsidP="00C67DF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D2CFA" w:rsidRPr="00C67DF2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1A4554">
        <w:rPr>
          <w:rFonts w:ascii="Times New Roman" w:eastAsia="Calibri" w:hAnsi="Times New Roman" w:cs="Times New Roman"/>
          <w:sz w:val="28"/>
          <w:szCs w:val="28"/>
        </w:rPr>
        <w:t>,0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431,4</w:t>
      </w:r>
      <w:r w:rsidR="00000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CFA">
        <w:rPr>
          <w:rFonts w:ascii="Times New Roman" w:eastAsia="Calibri" w:hAnsi="Times New Roman" w:cs="Times New Roman"/>
          <w:sz w:val="28"/>
          <w:szCs w:val="28"/>
        </w:rPr>
        <w:t>тыс. рублей. Основным налогом, которым сформирована доходная часть бюджета за 9 месяцев 2019 года, является налог на землю. На его долю приходится 89,8% поступивших налоговых доходов.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b/>
          <w:i/>
          <w:sz w:val="28"/>
          <w:szCs w:val="28"/>
        </w:rPr>
        <w:t>Налог на доходы физических лиц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39,5 тыс. рублей, годовые плановые назначения исполнены на 73,1%, доля в собственных доходах составляет 9,2%, увеличились по сравнению с уровнем прошлого года на 0,1 процентных пункта. К соответствующему периоду 2018 года</w:t>
      </w:r>
      <w:r w:rsidR="00000E75">
        <w:rPr>
          <w:rFonts w:ascii="Times New Roman" w:eastAsia="Calibri" w:hAnsi="Times New Roman" w:cs="Times New Roman"/>
          <w:sz w:val="28"/>
          <w:szCs w:val="28"/>
        </w:rPr>
        <w:t>,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темп  роста составил 109,4 процента.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6D2CFA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 приходится 0,95% налоговых доходов. Объем поступлений составил 4,1тыс. рублей, или 24,1% годовых плановых назначений.  По сравнению с аналогичным периодом прошлого года, поступления уменьшились на 23,2%,  или на 1,1 тыс. рублей.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6D2CFA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составил 387,5 тыс. рублей, или 82,4% годовых плановых назначений. Темп роста к аналогичному периоду прошлого года – 109,5 процента.</w:t>
      </w:r>
    </w:p>
    <w:p w:rsidR="006D2CFA" w:rsidRPr="00C67DF2" w:rsidRDefault="00C67DF2" w:rsidP="00C67DF2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D2CFA" w:rsidRPr="00C67DF2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6D2CFA" w:rsidRDefault="006D2CFA" w:rsidP="006D2CF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Неналоговые доходы </w:t>
      </w:r>
      <w:r w:rsidR="001A4554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 не планировались и  поступления доходов  в 2019 году и в аналогичном периоде 2018 года не зафиксированы.</w:t>
      </w:r>
    </w:p>
    <w:p w:rsidR="006D2CFA" w:rsidRPr="006D2CFA" w:rsidRDefault="006D2CFA" w:rsidP="006D2CFA">
      <w:pPr>
        <w:spacing w:after="0" w:line="240" w:lineRule="auto"/>
        <w:ind w:left="128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CFA" w:rsidRPr="006D2CFA" w:rsidRDefault="006D2CFA" w:rsidP="006D2CF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CFA" w:rsidRPr="006D2CFA" w:rsidRDefault="00C67DF2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D2CFA" w:rsidRPr="006D2CFA">
        <w:rPr>
          <w:rFonts w:ascii="Times New Roman" w:eastAsia="Calibri" w:hAnsi="Times New Roman" w:cs="Times New Roman"/>
          <w:b/>
          <w:sz w:val="28"/>
          <w:szCs w:val="28"/>
        </w:rPr>
        <w:t xml:space="preserve">.3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D2CFA" w:rsidRPr="006D2CFA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>За 9 месяцев 2019 года кассовое исполнение безвозмездных поступлений составило 478,0 тыс. рублей, или 78</w:t>
      </w:r>
      <w:r w:rsidR="003D0CA3">
        <w:rPr>
          <w:rFonts w:ascii="Times New Roman" w:eastAsia="Calibri" w:hAnsi="Times New Roman" w:cs="Times New Roman"/>
          <w:sz w:val="28"/>
          <w:szCs w:val="28"/>
        </w:rPr>
        <w:t>,0</w:t>
      </w:r>
      <w:r w:rsidRPr="006D2CFA">
        <w:rPr>
          <w:rFonts w:ascii="Times New Roman" w:eastAsia="Calibri" w:hAnsi="Times New Roman" w:cs="Times New Roman"/>
          <w:sz w:val="28"/>
          <w:szCs w:val="28"/>
        </w:rPr>
        <w:t>% утвержденных годовых назначений. По сравнению с аналогичным периодом 2018 года, общий объем безвозмездных поступлений  увеличился  на 102,5 процента, или на 11,5 тыс. рублей.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6D2CFA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составляет 418,5</w:t>
      </w:r>
      <w:r w:rsidR="00000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CFA">
        <w:rPr>
          <w:rFonts w:ascii="Times New Roman" w:eastAsia="Calibri" w:hAnsi="Times New Roman" w:cs="Times New Roman"/>
          <w:sz w:val="28"/>
          <w:szCs w:val="28"/>
        </w:rPr>
        <w:t>тыс. рублей, или 75</w:t>
      </w:r>
      <w:r w:rsidR="003D0CA3">
        <w:rPr>
          <w:rFonts w:ascii="Times New Roman" w:eastAsia="Calibri" w:hAnsi="Times New Roman" w:cs="Times New Roman"/>
          <w:sz w:val="28"/>
          <w:szCs w:val="28"/>
        </w:rPr>
        <w:t>,0</w:t>
      </w:r>
      <w:r w:rsidRPr="006D2CFA">
        <w:rPr>
          <w:rFonts w:ascii="Times New Roman" w:eastAsia="Calibri" w:hAnsi="Times New Roman" w:cs="Times New Roman"/>
          <w:sz w:val="28"/>
          <w:szCs w:val="28"/>
        </w:rPr>
        <w:t>% от годового плана.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>Дотации на выравнивание бюджетной обеспеченности за отчетный период исполнены в сумме 30,0 тыс. рублей, или  75</w:t>
      </w:r>
      <w:r w:rsidR="003D0CA3">
        <w:rPr>
          <w:rFonts w:ascii="Times New Roman" w:eastAsia="Calibri" w:hAnsi="Times New Roman" w:cs="Times New Roman"/>
          <w:sz w:val="28"/>
          <w:szCs w:val="28"/>
        </w:rPr>
        <w:t>,0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% утвержденных годовых назначений. 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388,5 тыс. рублей, или  75</w:t>
      </w:r>
      <w:r w:rsidR="003D0CA3">
        <w:rPr>
          <w:rFonts w:ascii="Times New Roman" w:eastAsia="Calibri" w:hAnsi="Times New Roman" w:cs="Times New Roman"/>
          <w:sz w:val="28"/>
          <w:szCs w:val="28"/>
        </w:rPr>
        <w:t>,0</w:t>
      </w:r>
      <w:r w:rsidRPr="006D2CFA">
        <w:rPr>
          <w:rFonts w:ascii="Times New Roman" w:eastAsia="Calibri" w:hAnsi="Times New Roman" w:cs="Times New Roman"/>
          <w:sz w:val="28"/>
          <w:szCs w:val="28"/>
        </w:rPr>
        <w:t>% утвержденных годовых назначений.</w:t>
      </w:r>
    </w:p>
    <w:p w:rsidR="006D2CFA" w:rsidRPr="006D2CFA" w:rsidRDefault="006D2CFA" w:rsidP="006D2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59,5 тыс. рублей, что составило 75</w:t>
      </w:r>
      <w:r w:rsidR="003D0CA3">
        <w:rPr>
          <w:rFonts w:ascii="Times New Roman" w:eastAsia="Calibri" w:hAnsi="Times New Roman" w:cs="Times New Roman"/>
          <w:sz w:val="28"/>
          <w:szCs w:val="28"/>
        </w:rPr>
        <w:t>,0</w:t>
      </w:r>
      <w:r w:rsidRPr="006D2CFA">
        <w:rPr>
          <w:rFonts w:ascii="Times New Roman" w:eastAsia="Calibri" w:hAnsi="Times New Roman" w:cs="Times New Roman"/>
          <w:sz w:val="28"/>
          <w:szCs w:val="28"/>
        </w:rPr>
        <w:t>% от плана и 124% к уровню 2018 года.</w:t>
      </w:r>
    </w:p>
    <w:p w:rsidR="00070010" w:rsidRDefault="0007001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0010" w:rsidRDefault="0007001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5E9E" w:rsidRPr="002050FF" w:rsidRDefault="002050FF" w:rsidP="00205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   </w:t>
      </w:r>
      <w:r w:rsidR="00A5377B" w:rsidRPr="002050FF"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B268B0" w:rsidRPr="002050FF">
        <w:rPr>
          <w:rFonts w:ascii="Times New Roman" w:hAnsi="Times New Roman" w:cs="Times New Roman"/>
          <w:b/>
          <w:sz w:val="28"/>
          <w:szCs w:val="28"/>
        </w:rPr>
        <w:t>Тюнинское</w:t>
      </w:r>
      <w:proofErr w:type="spellEnd"/>
      <w:r w:rsidR="00A5377B" w:rsidRPr="002050F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 w:rsidRPr="002050FF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="00A5377B" w:rsidRPr="002050FF">
        <w:rPr>
          <w:rFonts w:ascii="Times New Roman" w:hAnsi="Times New Roman" w:cs="Times New Roman"/>
          <w:b/>
          <w:sz w:val="28"/>
          <w:szCs w:val="28"/>
        </w:rPr>
        <w:t>»</w:t>
      </w:r>
    </w:p>
    <w:p w:rsidR="00705E9E" w:rsidRDefault="00705E9E" w:rsidP="00705E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 Общий объем расходов, утвержденный решением о бюджете на 2019 год, составляет 1441,8 тыс. рублей.  По сравнению  с соответствующим уровнем прошлого года, расходы снизились на 730,8 тыс. рублей, темп снижения составил 66,4 процента.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9 месяцев 2019 год составило 1080,7 тыс. рублей, что соответствует 75</w:t>
      </w:r>
      <w:r w:rsidR="00CA751F">
        <w:rPr>
          <w:rFonts w:ascii="Times New Roman" w:eastAsia="Calibri" w:hAnsi="Times New Roman" w:cs="Times New Roman"/>
          <w:sz w:val="28"/>
          <w:szCs w:val="28"/>
        </w:rPr>
        <w:t>,0</w:t>
      </w:r>
      <w:r w:rsidRPr="00705E9E">
        <w:rPr>
          <w:rFonts w:ascii="Times New Roman" w:eastAsia="Calibri" w:hAnsi="Times New Roman" w:cs="Times New Roman"/>
          <w:sz w:val="28"/>
          <w:szCs w:val="28"/>
        </w:rPr>
        <w:t>% уточненной бюджетной росписи. К уровню расходов аналогичного периода прошлого года, расходы в абсолютном значении снизились на 426,7 тыс. рублей, или на 71,7 процента.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9E" w:rsidRPr="00C67DF2" w:rsidRDefault="00C67DF2" w:rsidP="00C67DF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05E9E" w:rsidRPr="00C67DF2">
        <w:rPr>
          <w:rFonts w:ascii="Times New Roman" w:eastAsia="Calibri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705E9E" w:rsidRPr="00705E9E" w:rsidRDefault="00705E9E" w:rsidP="00705E9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9 месяцев  2019 год осуществлялось по 5 разделам бюджетной классификации. Наибольший удельный вес в общем объеме расходов составили расходы по разделу: «</w:t>
      </w:r>
      <w:r w:rsidRPr="0070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», с удельным весом в общем объеме расходов 77,6 процента. </w:t>
      </w:r>
      <w:proofErr w:type="gramStart"/>
      <w:r w:rsidRPr="00705E9E">
        <w:rPr>
          <w:rFonts w:ascii="Times New Roman" w:eastAsia="Calibri" w:hAnsi="Times New Roman" w:cs="Times New Roman"/>
          <w:sz w:val="28"/>
          <w:szCs w:val="28"/>
        </w:rPr>
        <w:t>В разрезе разделов бюджетной классификации расходов из 5 разделов, 4 раздела исполнены от 49,5% до 76,8% к утвержденным по уточненной бюджетной росписи объемам расходов.</w:t>
      </w:r>
      <w:proofErr w:type="gramEnd"/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9E" w:rsidRPr="00705E9E" w:rsidRDefault="00705E9E" w:rsidP="00705E9E">
      <w:pPr>
        <w:spacing w:after="0" w:line="240" w:lineRule="auto"/>
        <w:ind w:left="708"/>
        <w:jc w:val="right"/>
        <w:rPr>
          <w:rFonts w:ascii="Times New Roman" w:eastAsia="Calibri" w:hAnsi="Times New Roman" w:cs="Times New Roman"/>
        </w:rPr>
      </w:pPr>
      <w:r w:rsidRPr="00705E9E">
        <w:rPr>
          <w:rFonts w:ascii="Times New Roman" w:eastAsia="Calibri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05E9E" w:rsidRPr="00705E9E" w:rsidTr="00705E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месяцев. 2018 г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 2019 г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2019/2018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05E9E" w:rsidRPr="00705E9E" w:rsidTr="00705E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702,8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1008,3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774,2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110,2</w:t>
            </w:r>
          </w:p>
        </w:tc>
      </w:tr>
      <w:tr w:rsidR="00705E9E" w:rsidRPr="00705E9E" w:rsidTr="00705E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41,6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143,0</w:t>
            </w:r>
          </w:p>
        </w:tc>
      </w:tr>
      <w:tr w:rsidR="00705E9E" w:rsidRPr="00705E9E" w:rsidTr="00705E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32,9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15,9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77,6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48,3</w:t>
            </w:r>
          </w:p>
        </w:tc>
      </w:tr>
      <w:tr w:rsidR="00705E9E" w:rsidRPr="00705E9E" w:rsidTr="00705E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133,5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49,5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7,8</w:t>
            </w:r>
          </w:p>
        </w:tc>
      </w:tr>
      <w:tr w:rsidR="00705E9E" w:rsidRPr="00705E9E" w:rsidTr="00705E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lang w:eastAsia="ru-RU"/>
              </w:rPr>
              <w:t>312,7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lang w:eastAsia="ru-RU"/>
              </w:rPr>
              <w:t>220,8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705E9E" w:rsidRPr="00705E9E" w:rsidTr="00705E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E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380,0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05E9E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05E9E" w:rsidRPr="00705E9E" w:rsidTr="00705E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E" w:rsidRPr="00705E9E" w:rsidRDefault="00CA751F" w:rsidP="00CA75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E" w:rsidRPr="00705E9E" w:rsidRDefault="00CA751F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E" w:rsidRPr="00705E9E" w:rsidRDefault="00CA751F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E" w:rsidRPr="00705E9E" w:rsidRDefault="00CA751F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E" w:rsidRPr="00705E9E" w:rsidRDefault="00CA751F" w:rsidP="00705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5E9E" w:rsidRPr="00705E9E" w:rsidTr="00705E9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5E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E" w:rsidRPr="00705E9E" w:rsidRDefault="00705E9E" w:rsidP="00705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9E">
              <w:rPr>
                <w:rFonts w:ascii="Times New Roman" w:eastAsia="Calibri" w:hAnsi="Times New Roman" w:cs="Times New Roman"/>
                <w:b/>
              </w:rPr>
              <w:t>1507,4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9E">
              <w:rPr>
                <w:rFonts w:ascii="Times New Roman" w:eastAsia="Calibri" w:hAnsi="Times New Roman" w:cs="Times New Roman"/>
                <w:b/>
              </w:rPr>
              <w:t>1441,8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9E">
              <w:rPr>
                <w:rFonts w:ascii="Times New Roman" w:eastAsia="Calibri" w:hAnsi="Times New Roman" w:cs="Times New Roman"/>
                <w:b/>
              </w:rPr>
              <w:t>1080,8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9E">
              <w:rPr>
                <w:rFonts w:ascii="Times New Roman" w:eastAsia="Calibri" w:hAnsi="Times New Roman" w:cs="Times New Roman"/>
                <w:b/>
              </w:rPr>
              <w:t>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E" w:rsidRPr="00705E9E" w:rsidRDefault="00705E9E" w:rsidP="00705E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E9E">
              <w:rPr>
                <w:rFonts w:ascii="Times New Roman" w:eastAsia="Calibri" w:hAnsi="Times New Roman" w:cs="Times New Roman"/>
                <w:b/>
              </w:rPr>
              <w:t>71,7</w:t>
            </w:r>
          </w:p>
        </w:tc>
      </w:tr>
    </w:tbl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705E9E">
        <w:rPr>
          <w:rFonts w:ascii="Times New Roman" w:eastAsia="Calibri" w:hAnsi="Times New Roman" w:cs="Times New Roman"/>
          <w:b/>
          <w:sz w:val="28"/>
          <w:szCs w:val="28"/>
        </w:rPr>
        <w:t>01 «Общегосударственные расходы»</w:t>
      </w: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 за 9 месяцев 2019 года исполнены в сумме 774,2 тыс. рублей, или 76,8 % к утвержденной  бюджетной росписи. Доля расходов по разделу в общей структуре расходов бюджета  составила 71,6 процента.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По разделу отмечен рост объема кассовых расходов к аналогичному периоду 2018 года на 110,2 процента.</w:t>
      </w:r>
    </w:p>
    <w:p w:rsidR="00CA751F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Расходы на содержание аппарата сельской администрации за 9 месяцев 2019 года составляют:</w:t>
      </w:r>
    </w:p>
    <w:p w:rsidR="00CA751F" w:rsidRDefault="00CA751F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05E9E" w:rsidRPr="00705E9E">
        <w:rPr>
          <w:rFonts w:ascii="Times New Roman" w:eastAsia="Calibri" w:hAnsi="Times New Roman" w:cs="Times New Roman"/>
          <w:sz w:val="28"/>
          <w:szCs w:val="28"/>
        </w:rPr>
        <w:t xml:space="preserve"> расходы на зарплату с начислениями главы  – 279,9 тыс. рублей,  за аналогичный период  2018 года –  256,3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E9E" w:rsidRPr="00705E9E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</w:p>
    <w:p w:rsidR="00CA751F" w:rsidRDefault="00CA751F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5E9E" w:rsidRPr="00705E9E">
        <w:rPr>
          <w:rFonts w:ascii="Times New Roman" w:eastAsia="Calibri" w:hAnsi="Times New Roman" w:cs="Times New Roman"/>
          <w:sz w:val="28"/>
          <w:szCs w:val="28"/>
        </w:rPr>
        <w:t>расходы на зарплату главного бухгалтера  с начислениями – 158,2тыс. рублей,  за аналогичный период  2018 года –  144,6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E9E" w:rsidRPr="00705E9E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</w:p>
    <w:p w:rsidR="00CA751F" w:rsidRDefault="00CA751F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5E9E" w:rsidRPr="00705E9E">
        <w:rPr>
          <w:rFonts w:ascii="Times New Roman" w:eastAsia="Calibri" w:hAnsi="Times New Roman" w:cs="Times New Roman"/>
          <w:sz w:val="28"/>
          <w:szCs w:val="28"/>
        </w:rPr>
        <w:t>расходы на зарплату специалиста  с начислениями – 143,0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E9E" w:rsidRPr="00705E9E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05E9E" w:rsidRPr="00705E9E">
        <w:rPr>
          <w:rFonts w:ascii="Times New Roman" w:eastAsia="Calibri" w:hAnsi="Times New Roman" w:cs="Times New Roman"/>
          <w:sz w:val="28"/>
          <w:szCs w:val="28"/>
        </w:rPr>
        <w:t>рублей,  за аналогичный период 2018 года – 127,2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E9E" w:rsidRPr="00705E9E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</w:p>
    <w:p w:rsidR="00705E9E" w:rsidRPr="00705E9E" w:rsidRDefault="00CA751F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5E9E" w:rsidRPr="00705E9E">
        <w:rPr>
          <w:rFonts w:ascii="Times New Roman" w:eastAsia="Calibri" w:hAnsi="Times New Roman" w:cs="Times New Roman"/>
          <w:sz w:val="28"/>
          <w:szCs w:val="28"/>
        </w:rPr>
        <w:t>расходы на зарплату обслуживающего персонала  (уборщицы)  с начислениями – 32,7тыс. рублей,  за аналогичный  период 2018 года –  25,7тыс. рублей.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5E9E">
        <w:rPr>
          <w:rFonts w:ascii="Times New Roman" w:eastAsia="Calibri" w:hAnsi="Times New Roman" w:cs="Times New Roman"/>
          <w:sz w:val="28"/>
          <w:szCs w:val="28"/>
        </w:rPr>
        <w:t>Затраты на содержание административных помещений (электроэнергия, газ, аренда и т. д – 0,2, тыс. рублей, за  аналогичный период  2018 года  - 0,2</w:t>
      </w:r>
      <w:r w:rsidR="00CA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E9E">
        <w:rPr>
          <w:rFonts w:ascii="Times New Roman" w:eastAsia="Calibri" w:hAnsi="Times New Roman" w:cs="Times New Roman"/>
          <w:sz w:val="28"/>
          <w:szCs w:val="28"/>
        </w:rPr>
        <w:t>тыс. рублей; стоимость офисной оргтехники (компьютеры, принтеры, сканеры и т д. – 0,0 тыс. рублей,  за аналогичный период  2018 года – 0,0 тыс. рублей.</w:t>
      </w:r>
      <w:proofErr w:type="gramEnd"/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5E9E">
        <w:rPr>
          <w:rFonts w:ascii="Times New Roman" w:eastAsia="Calibri" w:hAnsi="Times New Roman" w:cs="Times New Roman"/>
          <w:sz w:val="28"/>
          <w:szCs w:val="28"/>
        </w:rPr>
        <w:lastRenderedPageBreak/>
        <w:t>Затраты на обслуживание оргтехники и другие затраты (замена ка</w:t>
      </w:r>
      <w:r w:rsidR="00CA751F">
        <w:rPr>
          <w:rFonts w:ascii="Times New Roman" w:eastAsia="Calibri" w:hAnsi="Times New Roman" w:cs="Times New Roman"/>
          <w:sz w:val="28"/>
          <w:szCs w:val="28"/>
        </w:rPr>
        <w:t>р</w:t>
      </w:r>
      <w:r w:rsidRPr="00705E9E">
        <w:rPr>
          <w:rFonts w:ascii="Times New Roman" w:eastAsia="Calibri" w:hAnsi="Times New Roman" w:cs="Times New Roman"/>
          <w:sz w:val="28"/>
          <w:szCs w:val="28"/>
        </w:rPr>
        <w:t>триджей, стоимос</w:t>
      </w:r>
      <w:r w:rsidR="00CA751F">
        <w:rPr>
          <w:rFonts w:ascii="Times New Roman" w:eastAsia="Calibri" w:hAnsi="Times New Roman" w:cs="Times New Roman"/>
          <w:sz w:val="28"/>
          <w:szCs w:val="28"/>
        </w:rPr>
        <w:t>т</w:t>
      </w:r>
      <w:r w:rsidRPr="00705E9E">
        <w:rPr>
          <w:rFonts w:ascii="Times New Roman" w:eastAsia="Calibri" w:hAnsi="Times New Roman" w:cs="Times New Roman"/>
          <w:sz w:val="28"/>
          <w:szCs w:val="28"/>
        </w:rPr>
        <w:t>ь канцтоваров,</w:t>
      </w:r>
      <w:r w:rsidR="00CA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E9E">
        <w:rPr>
          <w:rFonts w:ascii="Times New Roman" w:eastAsia="Calibri" w:hAnsi="Times New Roman" w:cs="Times New Roman"/>
          <w:sz w:val="28"/>
          <w:szCs w:val="28"/>
        </w:rPr>
        <w:t>- 14,8</w:t>
      </w:r>
      <w:r w:rsidR="00CA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тыс. рублей,  за аналогичный  период 2018 года </w:t>
      </w:r>
      <w:r w:rsidR="00CA751F">
        <w:rPr>
          <w:rFonts w:ascii="Times New Roman" w:eastAsia="Calibri" w:hAnsi="Times New Roman" w:cs="Times New Roman"/>
          <w:sz w:val="28"/>
          <w:szCs w:val="28"/>
        </w:rPr>
        <w:t>-</w:t>
      </w: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 11,9 тыс. рублей.</w:t>
      </w:r>
      <w:proofErr w:type="gramEnd"/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65,9 тыс. рублей, за аналогичный период 2018 года -</w:t>
      </w:r>
      <w:r w:rsidR="00CA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E9E">
        <w:rPr>
          <w:rFonts w:ascii="Times New Roman" w:eastAsia="Calibri" w:hAnsi="Times New Roman" w:cs="Times New Roman"/>
          <w:sz w:val="28"/>
          <w:szCs w:val="28"/>
        </w:rPr>
        <w:t>48,0 тыс. рублей.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Выплачено налогов и сборов -</w:t>
      </w:r>
      <w:r w:rsidR="00CA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E9E">
        <w:rPr>
          <w:rFonts w:ascii="Times New Roman" w:eastAsia="Calibri" w:hAnsi="Times New Roman" w:cs="Times New Roman"/>
          <w:sz w:val="28"/>
          <w:szCs w:val="28"/>
        </w:rPr>
        <w:t>4,0 тыс. рублей,  за аналогичный период 2018 года – 9,1 тыс. рублей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Выплачено штрафов и пени - 20,0 тыс. рублей,  за аналогичный период 2018 года – 16,5 тыс. рублей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705E9E">
        <w:rPr>
          <w:rFonts w:ascii="Times New Roman" w:eastAsia="Calibri" w:hAnsi="Times New Roman" w:cs="Times New Roman"/>
          <w:b/>
          <w:sz w:val="28"/>
          <w:szCs w:val="28"/>
        </w:rPr>
        <w:t>02 «Национальная оборона»</w:t>
      </w: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9 месяцев  2019 года сложились в сумме 59,5 тыс. рублей, или 75</w:t>
      </w:r>
      <w:r w:rsidR="00CA751F">
        <w:rPr>
          <w:rFonts w:ascii="Times New Roman" w:eastAsia="Calibri" w:hAnsi="Times New Roman" w:cs="Times New Roman"/>
          <w:sz w:val="28"/>
          <w:szCs w:val="28"/>
        </w:rPr>
        <w:t>,0</w:t>
      </w:r>
      <w:r w:rsidRPr="00705E9E">
        <w:rPr>
          <w:rFonts w:ascii="Times New Roman" w:eastAsia="Calibri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 к аналогичному периоду 2018 года составил 143,0 процента. Структура раздела представлена одним подразделом - 02 03 «Мобилизационная и вневойсковая подготовка».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705E9E">
        <w:rPr>
          <w:rFonts w:ascii="Times New Roman" w:eastAsia="Calibri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  кассовые расходы за 9 месяцев  2019 года сложились в сумме 15,9 тыс. рублей, или 77,6% к объему расходов, предусмотренных уточненной бюджетной росписью на год. Темп  снижения к аналогичному периоду 2018 года составил 48,3 процента. Структура раздела представлена  подразделом – 03 10 «Обеспечение пожарной безопасности».</w:t>
      </w:r>
      <w:r w:rsidRPr="00705E9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705E9E">
        <w:rPr>
          <w:rFonts w:ascii="Times New Roman" w:eastAsia="Calibri" w:hAnsi="Times New Roman" w:cs="Times New Roman"/>
          <w:b/>
          <w:sz w:val="28"/>
          <w:szCs w:val="28"/>
        </w:rPr>
        <w:t>04 «Национальная экономика»</w:t>
      </w: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за 9 месяцев 2019 года сложилось в объеме 10,4 тыс. рублей, или 49,5% к объему расходов, предусмотренных уточненной бюджетной росписью на 2019 год. Доля расходов по разделу в общей структуре расходов бюджета составила 0,96 процента. По разделу отмечено снижение кассовых расходов к аналогичному периоду 2018 года на 7,8</w:t>
      </w:r>
      <w:r w:rsidR="00CA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E9E">
        <w:rPr>
          <w:rFonts w:ascii="Times New Roman" w:eastAsia="Calibri" w:hAnsi="Times New Roman" w:cs="Times New Roman"/>
          <w:sz w:val="28"/>
          <w:szCs w:val="28"/>
        </w:rPr>
        <w:t>процента. Структура раздела представлена  подразделом 04 06 « Водное хозяйство».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Pr="00705E9E">
        <w:rPr>
          <w:rFonts w:ascii="Times New Roman" w:eastAsia="Calibri" w:hAnsi="Times New Roman" w:cs="Times New Roman"/>
          <w:b/>
          <w:sz w:val="28"/>
          <w:szCs w:val="28"/>
        </w:rPr>
        <w:t>05 Жилищно-коммунальное хозяйство»</w:t>
      </w: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 расходы бюджета за 9 месяцев 2019 года сложились в сумме 220,8 тыс. рублей, или 70,6% к объему расходов, предусмотренных уточненной бюджетной росписью на год. К аналогичному периоду 2018 года отмечено снижение  расходов на 101,9 процента.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По разделу 05 03 «Благоустройство» расходы составили 220,8</w:t>
      </w:r>
      <w:r w:rsidR="00CA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E9E">
        <w:rPr>
          <w:rFonts w:ascii="Times New Roman" w:eastAsia="Calibri" w:hAnsi="Times New Roman" w:cs="Times New Roman"/>
          <w:sz w:val="28"/>
          <w:szCs w:val="28"/>
        </w:rPr>
        <w:t>тыс. рублей, или 70,6% раздела.</w:t>
      </w:r>
    </w:p>
    <w:p w:rsidR="00705E9E" w:rsidRPr="00705E9E" w:rsidRDefault="00705E9E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705E9E">
        <w:rPr>
          <w:rFonts w:ascii="Times New Roman" w:eastAsia="Calibri" w:hAnsi="Times New Roman" w:cs="Times New Roman"/>
          <w:b/>
          <w:sz w:val="28"/>
          <w:szCs w:val="28"/>
        </w:rPr>
        <w:t>08 «Культура, кинематография»</w:t>
      </w:r>
      <w:r w:rsidRPr="00705E9E">
        <w:rPr>
          <w:rFonts w:ascii="Times New Roman" w:eastAsia="Calibri" w:hAnsi="Times New Roman" w:cs="Times New Roman"/>
          <w:sz w:val="28"/>
          <w:szCs w:val="28"/>
        </w:rPr>
        <w:t xml:space="preserve"> на 2019 год расходы бюджета не планировались.</w:t>
      </w:r>
    </w:p>
    <w:p w:rsidR="002050FF" w:rsidRPr="00705E9E" w:rsidRDefault="002050FF" w:rsidP="00705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0FF" w:rsidRDefault="002050FF" w:rsidP="00205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4.   И</w:t>
      </w:r>
      <w:r w:rsidR="00C5489F" w:rsidRPr="002050FF">
        <w:rPr>
          <w:rFonts w:ascii="Times New Roman" w:eastAsia="Calibri" w:hAnsi="Times New Roman" w:cs="Times New Roman"/>
          <w:b/>
          <w:sz w:val="28"/>
          <w:szCs w:val="28"/>
        </w:rPr>
        <w:t>сполнение в разрезе  муниципальных программ и главных распорядителей средств бюджета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3B11" w:rsidRPr="00783B11" w:rsidRDefault="002050FF" w:rsidP="00205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83B11" w:rsidRPr="00783B11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2019 год</w:t>
      </w:r>
      <w:r w:rsidR="00000E75">
        <w:rPr>
          <w:rFonts w:ascii="Times New Roman" w:eastAsia="Calibri" w:hAnsi="Times New Roman" w:cs="Times New Roman"/>
          <w:sz w:val="28"/>
          <w:szCs w:val="28"/>
        </w:rPr>
        <w:t>,</w:t>
      </w:r>
      <w:r w:rsidR="00783B11" w:rsidRPr="00783B11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 w:rsidR="00783B11" w:rsidRPr="00783B11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="00783B11" w:rsidRPr="00783B11"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lastRenderedPageBreak/>
        <w:t>За  9 месяцев 2019 года  исполнение расходов составило 1080,8 тыс. рублей, что соответствует 75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783B11">
        <w:rPr>
          <w:rFonts w:ascii="Times New Roman" w:eastAsia="Calibri" w:hAnsi="Times New Roman" w:cs="Times New Roman"/>
          <w:sz w:val="28"/>
          <w:szCs w:val="28"/>
        </w:rPr>
        <w:t>%  сводной бюджетной росписи. К аналогичному  периоду прошлого года объем кассовых расходов составил 71,7 процента.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783B11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02.11. 2018 года № 17</w:t>
      </w:r>
      <w:r w:rsidR="00000E75">
        <w:rPr>
          <w:rFonts w:ascii="Times New Roman" w:eastAsia="Calibri" w:hAnsi="Times New Roman" w:cs="Times New Roman"/>
          <w:sz w:val="28"/>
          <w:szCs w:val="28"/>
        </w:rPr>
        <w:t>,</w:t>
      </w:r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  утвержден перечень муниципальных программ:</w:t>
      </w:r>
    </w:p>
    <w:p w:rsidR="00783B11" w:rsidRPr="00783B11" w:rsidRDefault="00783B11" w:rsidP="00783B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Pr="00783B11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2019-2021 годы».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783B11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13.11.2018 года № 20</w:t>
      </w:r>
      <w:r w:rsidR="00000E75">
        <w:rPr>
          <w:rFonts w:ascii="Times New Roman" w:eastAsia="Calibri" w:hAnsi="Times New Roman" w:cs="Times New Roman"/>
          <w:sz w:val="28"/>
          <w:szCs w:val="28"/>
        </w:rPr>
        <w:t>,</w:t>
      </w:r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  приложением №1  утвержден паспорт муниципальной программы «Реализация отдельных полномочий муниципального образования «</w:t>
      </w:r>
      <w:proofErr w:type="spellStart"/>
      <w:r w:rsidRPr="00783B11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2019-2021 годы» с уточненным финансированием на 2019 год в сумме 1176,3 тыс. рублей.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Согласно приложению № 7 к решению от  27.12.2018 № 3-117  «О бюджете муниципального образования «</w:t>
      </w:r>
      <w:proofErr w:type="spellStart"/>
      <w:r w:rsidRPr="00783B11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 (ред. от 28.02.2019 № 3-121) исполнение бюджета на 2019 год и на плановый период 2020 и 2021 годов, запланировано в рамках реализации 1 муниципальной программы. 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2019 год утвержден в сумме 1180,3 тыс. рублей: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- «Реализация отдельных полномочий муниципального образования «</w:t>
      </w:r>
      <w:proofErr w:type="spellStart"/>
      <w:r w:rsidRPr="00783B11"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2019-2021 годы» - 1180,3 тыс. рублей;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4,0 тыс. рублей.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783B11" w:rsidRPr="00783B11" w:rsidRDefault="00783B11" w:rsidP="00783B11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783B1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83B1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83B1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83B1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783B11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1613"/>
        <w:gridCol w:w="1406"/>
        <w:gridCol w:w="940"/>
        <w:gridCol w:w="861"/>
      </w:tblGrid>
      <w:tr w:rsidR="00783B11" w:rsidRPr="00783B11" w:rsidTr="00783B11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  <w:r w:rsidR="00887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B11" w:rsidRPr="00783B11" w:rsidRDefault="00783B11" w:rsidP="008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r w:rsidR="0088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енный план</w:t>
            </w: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88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88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мес.</w:t>
            </w:r>
          </w:p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887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783B11" w:rsidRPr="00783B11" w:rsidTr="00783B11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11" w:rsidRPr="00783B11" w:rsidRDefault="00887936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783B11"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783B11"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Тюнинское</w:t>
            </w:r>
            <w:proofErr w:type="spellEnd"/>
            <w:r w:rsidR="00783B11"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B11" w:rsidRPr="00783B11" w:rsidTr="00783B11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783B11" w:rsidRPr="00783B11" w:rsidTr="00783B11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783B11">
              <w:rPr>
                <w:rFonts w:ascii="Calibri" w:eastAsia="Calibri" w:hAnsi="Calibri" w:cs="Times New Roman"/>
              </w:rPr>
              <w:t>5,5</w:t>
            </w:r>
          </w:p>
        </w:tc>
      </w:tr>
      <w:tr w:rsidR="00783B11" w:rsidRPr="00783B11" w:rsidTr="00783B11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B11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783B11" w:rsidRPr="00783B11" w:rsidTr="00783B1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B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11" w:rsidRPr="00783B11" w:rsidRDefault="00783B11" w:rsidP="00783B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1180,3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1441,8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1080,8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B11" w:rsidRPr="00783B11" w:rsidRDefault="00783B11" w:rsidP="00783B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11" w:rsidRPr="00783B11" w:rsidRDefault="00783B11" w:rsidP="00783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B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За 9 месяцев  2019 года расходы бюджета по муниципальной программе  исполнены в сумме 1080,8 тыс. рублей, что составляет 75,0 % уточненных годовых бюджетных назначений.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исполнителем муниципальной программы «</w:t>
      </w:r>
      <w:r w:rsidRPr="00783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Pr="00783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Тюнинское</w:t>
      </w:r>
      <w:proofErr w:type="spellEnd"/>
      <w:r w:rsidRPr="00783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на 2019-2021 годы» является </w:t>
      </w:r>
      <w:proofErr w:type="spellStart"/>
      <w:r w:rsidRPr="00783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783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783B11" w:rsidRPr="00783B11" w:rsidRDefault="00783B11" w:rsidP="00783B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C24072">
        <w:rPr>
          <w:rFonts w:ascii="Times New Roman" w:eastAsia="Calibri" w:hAnsi="Times New Roman" w:cs="Times New Roman"/>
          <w:sz w:val="28"/>
          <w:szCs w:val="28"/>
        </w:rPr>
        <w:t>,</w:t>
      </w:r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768,2тыс. рублей, или 77,1 % годовых плановых назначений;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59,5 тыс. рублей, или 75,0% плановых назначений;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 10,4 тыс. рублей, или 49,5% плановых назначений;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67,3 тыс. рублей, или 48,5% плановых назначений;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105,0 тыс. рублей, или 85,7% плановых назначений;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(кладбищ) – 48,5 тыс. рублей, или 95,1% плановых назначений;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C24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B11">
        <w:rPr>
          <w:rFonts w:ascii="Times New Roman" w:eastAsia="Calibri" w:hAnsi="Times New Roman" w:cs="Times New Roman"/>
          <w:sz w:val="28"/>
          <w:szCs w:val="28"/>
        </w:rPr>
        <w:t>6,0 тыс. рублей, в т</w:t>
      </w:r>
      <w:r w:rsidR="00887936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783B11">
        <w:rPr>
          <w:rFonts w:ascii="Times New Roman" w:eastAsia="Calibri" w:hAnsi="Times New Roman" w:cs="Times New Roman"/>
          <w:sz w:val="28"/>
          <w:szCs w:val="28"/>
        </w:rPr>
        <w:t>ч</w:t>
      </w:r>
      <w:r w:rsidR="00887936">
        <w:rPr>
          <w:rFonts w:ascii="Times New Roman" w:eastAsia="Calibri" w:hAnsi="Times New Roman" w:cs="Times New Roman"/>
          <w:sz w:val="28"/>
          <w:szCs w:val="28"/>
        </w:rPr>
        <w:t>исле</w:t>
      </w:r>
      <w:r w:rsidRPr="00783B1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организация и проведение выборов и референдумов -</w:t>
      </w:r>
      <w:r w:rsidR="00C24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B11">
        <w:rPr>
          <w:rFonts w:ascii="Times New Roman" w:eastAsia="Calibri" w:hAnsi="Times New Roman" w:cs="Times New Roman"/>
          <w:sz w:val="28"/>
          <w:szCs w:val="28"/>
        </w:rPr>
        <w:t>6,0</w:t>
      </w:r>
      <w:r w:rsidR="009F3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B11">
        <w:rPr>
          <w:rFonts w:ascii="Times New Roman" w:eastAsia="Calibri" w:hAnsi="Times New Roman" w:cs="Times New Roman"/>
          <w:sz w:val="28"/>
          <w:szCs w:val="28"/>
        </w:rPr>
        <w:t>тыс.</w:t>
      </w:r>
      <w:r w:rsidR="00621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B11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783B11" w:rsidRPr="00783B11" w:rsidRDefault="00783B11" w:rsidP="00783B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9 месяцев 2019 года </w:t>
      </w:r>
    </w:p>
    <w:p w:rsidR="00783B11" w:rsidRPr="00783B11" w:rsidRDefault="00783B11" w:rsidP="0078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>составили 1080,8 тыс. рублей, или 75,0 % годовых плановых назначений.</w:t>
      </w:r>
    </w:p>
    <w:p w:rsidR="00783B11" w:rsidRPr="00783B11" w:rsidRDefault="00783B11" w:rsidP="00783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B11">
        <w:rPr>
          <w:rFonts w:ascii="Times New Roman" w:eastAsia="Calibri" w:hAnsi="Times New Roman" w:cs="Times New Roman"/>
          <w:sz w:val="28"/>
          <w:szCs w:val="28"/>
        </w:rPr>
        <w:tab/>
        <w:t>В рамках  непрограммной деятельности  бюджета за 9 месяцев  2019  года расходы, утвержденные в сумме 4,0 тыс. рублей,  исполнены – 0,0 тыс.</w:t>
      </w:r>
      <w:r w:rsidR="009F3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3B1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783B11" w:rsidRPr="00783B11" w:rsidRDefault="00783B11" w:rsidP="0078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B11" w:rsidRPr="00783B11" w:rsidRDefault="00783B11" w:rsidP="00783B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B11" w:rsidRPr="00856B7A" w:rsidRDefault="00856B7A" w:rsidP="00856B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5.  </w:t>
      </w:r>
      <w:r w:rsidR="00783B11" w:rsidRPr="00856B7A">
        <w:rPr>
          <w:rFonts w:ascii="Times New Roman" w:eastAsia="Calibri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621536" w:rsidRDefault="00621536" w:rsidP="0062153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2019 год,  бюджет первоначально  был утвержден  бездефицитным.</w:t>
      </w:r>
      <w:proofErr w:type="gramEnd"/>
    </w:p>
    <w:p w:rsidR="00621536" w:rsidRDefault="00621536" w:rsidP="0062153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последней редакции решения о бюджете на 2019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072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ефицит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утвержден в сумме 261,5 тыс. рублей.</w:t>
      </w:r>
    </w:p>
    <w:p w:rsidR="00621536" w:rsidRDefault="00621536" w:rsidP="0062153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9 месяцев  2019 года,  бюджет исполнен с дефицитом в сумме 171,3 тыс. рублей.</w:t>
      </w:r>
    </w:p>
    <w:p w:rsidR="00621536" w:rsidRDefault="00621536" w:rsidP="0062153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2019 года составляет 261,5 тыс. рублей, по состоянию на 1 октября 2019 года – 90,2 тыс. рублей.</w:t>
      </w:r>
    </w:p>
    <w:p w:rsidR="00621536" w:rsidRDefault="00621536" w:rsidP="0062153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050FF" w:rsidRDefault="002050FF" w:rsidP="0062153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56B7A" w:rsidRDefault="00856B7A" w:rsidP="00856B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6.     </w:t>
      </w:r>
      <w:r w:rsidR="005949C7" w:rsidRPr="00856B7A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856B7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C6310" w:rsidRPr="00856B7A" w:rsidRDefault="003C6310" w:rsidP="00856B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B7A" w:rsidRDefault="00856B7A" w:rsidP="00856B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9 месяцев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1.2.7.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на 2019 год,  Соглашения № 6 от 26.11.2018 года.</w:t>
      </w:r>
    </w:p>
    <w:p w:rsidR="00856B7A" w:rsidRDefault="00856B7A" w:rsidP="00856B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 за 9 месяцев  2019 года</w:t>
      </w:r>
    </w:p>
    <w:p w:rsidR="00856B7A" w:rsidRPr="000B4414" w:rsidRDefault="00856B7A" w:rsidP="00856B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B4414">
        <w:rPr>
          <w:rFonts w:ascii="Times New Roman" w:eastAsia="Calibri" w:hAnsi="Times New Roman" w:cs="Times New Roman"/>
          <w:sz w:val="28"/>
          <w:szCs w:val="28"/>
        </w:rPr>
        <w:t xml:space="preserve">По итогам девяти месяцев 2019 года бюджет </w:t>
      </w:r>
      <w:proofErr w:type="spellStart"/>
      <w:r w:rsidRPr="000B4414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0B44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 по доходам в сумме 909,4 тыс. рублей, или 77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0B4414">
        <w:rPr>
          <w:rFonts w:ascii="Times New Roman" w:eastAsia="Calibri" w:hAnsi="Times New Roman" w:cs="Times New Roman"/>
          <w:sz w:val="28"/>
          <w:szCs w:val="28"/>
        </w:rPr>
        <w:t>% к утвержденному годовому плану, расходам – в сумме 1080,7 тыс. рублей, или 75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0B4414">
        <w:rPr>
          <w:rFonts w:ascii="Times New Roman" w:eastAsia="Calibri" w:hAnsi="Times New Roman" w:cs="Times New Roman"/>
          <w:sz w:val="28"/>
          <w:szCs w:val="28"/>
        </w:rPr>
        <w:t>% к годовым назначениям уточненной бюджетной росписи, с превышением расходов над доходами в сумме  171,3 тыс. рублей.</w:t>
      </w:r>
    </w:p>
    <w:p w:rsidR="00200B2B" w:rsidRDefault="00200B2B" w:rsidP="00200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CFA">
        <w:rPr>
          <w:rFonts w:ascii="Times New Roman" w:eastAsia="Calibri" w:hAnsi="Times New Roman" w:cs="Times New Roman"/>
          <w:sz w:val="28"/>
          <w:szCs w:val="28"/>
        </w:rPr>
        <w:t>Доходная часть бюджета за 9 месяцев 2019 года исполнена в сумме 909,4 тыс. рублей, или  77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6D2CFA">
        <w:rPr>
          <w:rFonts w:ascii="Times New Roman" w:eastAsia="Calibri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года, доходы  увеличились на 45,5 тыс. рублей, темп  роста составил 105,3  процента. В структуре доходов бюджета удельный вес собственных доходов составил 47,4%, что выше соответствующего периода прошлого года на 1,4 процентн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6D2CFA">
        <w:rPr>
          <w:rFonts w:ascii="Times New Roman" w:eastAsia="Calibri" w:hAnsi="Times New Roman" w:cs="Times New Roman"/>
          <w:sz w:val="28"/>
          <w:szCs w:val="28"/>
        </w:rPr>
        <w:t xml:space="preserve"> пункта. На долю безвозмездных поступлений приходится 52,6 процента. Налоговые и неналоговые доходы бюджета в сравнении с отчетным периодом 2018 года увеличились на 108,6%, объем безвозмездных поступлений увеличился на  102,5процента, или на 11,5тыс. рублей.</w:t>
      </w:r>
    </w:p>
    <w:p w:rsidR="00200B2B" w:rsidRPr="00705E9E" w:rsidRDefault="00200B2B" w:rsidP="00200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Общий объем расходов, утвержденный решением о бюджете на 2019 год, составляет 1441,8 тыс. рублей.  По сравнению  с соответствующим уровнем прошлого года, расходы снизились на 730,8 тыс. рублей, темп снижения составил 66,4 процента.</w:t>
      </w:r>
    </w:p>
    <w:p w:rsidR="00200B2B" w:rsidRPr="00705E9E" w:rsidRDefault="00200B2B" w:rsidP="00200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E9E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9 месяцев 2019 год составило 1080,7 тыс. рублей, что соответствует 75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705E9E">
        <w:rPr>
          <w:rFonts w:ascii="Times New Roman" w:eastAsia="Calibri" w:hAnsi="Times New Roman" w:cs="Times New Roman"/>
          <w:sz w:val="28"/>
          <w:szCs w:val="28"/>
        </w:rPr>
        <w:t>% уточненной бюджетной росписи. К уровню расходов аналогичного периода прошлого года, расходы в абсолютном значении снизились на 426,7 тыс. рублей, или на 71,7 процента.</w:t>
      </w:r>
    </w:p>
    <w:p w:rsidR="00144C6B" w:rsidRDefault="005949C7" w:rsidP="00C16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144C6B" w:rsidRDefault="00144C6B" w:rsidP="0014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C7" w:rsidRDefault="00C67DF2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949C7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205F50" w:rsidRDefault="00205F50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 w:rsidR="00621536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года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ECF" w:rsidRDefault="001B2ECF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ECF" w:rsidRDefault="001B2ECF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5949C7" w:rsidRDefault="005949C7" w:rsidP="005949C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17" w:rsidRDefault="003F6C17" w:rsidP="000F483F">
      <w:pPr>
        <w:spacing w:after="0" w:line="240" w:lineRule="auto"/>
      </w:pPr>
      <w:r>
        <w:separator/>
      </w:r>
    </w:p>
  </w:endnote>
  <w:endnote w:type="continuationSeparator" w:id="0">
    <w:p w:rsidR="003F6C17" w:rsidRDefault="003F6C17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17" w:rsidRDefault="003F6C17" w:rsidP="000F483F">
      <w:pPr>
        <w:spacing w:after="0" w:line="240" w:lineRule="auto"/>
      </w:pPr>
      <w:r>
        <w:separator/>
      </w:r>
    </w:p>
  </w:footnote>
  <w:footnote w:type="continuationSeparator" w:id="0">
    <w:p w:rsidR="003F6C17" w:rsidRDefault="003F6C17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0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4D6D"/>
    <w:multiLevelType w:val="multilevel"/>
    <w:tmpl w:val="4C4C7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47740"/>
    <w:multiLevelType w:val="multilevel"/>
    <w:tmpl w:val="5CA6D5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CCD0ECD"/>
    <w:multiLevelType w:val="multilevel"/>
    <w:tmpl w:val="E8B4C0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4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4531D6"/>
    <w:multiLevelType w:val="multilevel"/>
    <w:tmpl w:val="5B6A70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0E75"/>
    <w:rsid w:val="00003848"/>
    <w:rsid w:val="00007FE9"/>
    <w:rsid w:val="00016EDC"/>
    <w:rsid w:val="000316BC"/>
    <w:rsid w:val="000360EC"/>
    <w:rsid w:val="000452E4"/>
    <w:rsid w:val="000613AD"/>
    <w:rsid w:val="00070010"/>
    <w:rsid w:val="00094997"/>
    <w:rsid w:val="000B4414"/>
    <w:rsid w:val="000C0DF5"/>
    <w:rsid w:val="000C5DFE"/>
    <w:rsid w:val="000D2CDD"/>
    <w:rsid w:val="000D559A"/>
    <w:rsid w:val="000E4DA1"/>
    <w:rsid w:val="000F275B"/>
    <w:rsid w:val="000F483F"/>
    <w:rsid w:val="00111D4A"/>
    <w:rsid w:val="00122C6B"/>
    <w:rsid w:val="00131121"/>
    <w:rsid w:val="0013231F"/>
    <w:rsid w:val="00135917"/>
    <w:rsid w:val="00141FAC"/>
    <w:rsid w:val="00144C6B"/>
    <w:rsid w:val="001462D4"/>
    <w:rsid w:val="00162ABF"/>
    <w:rsid w:val="001638B6"/>
    <w:rsid w:val="001662A0"/>
    <w:rsid w:val="001760AA"/>
    <w:rsid w:val="001A4554"/>
    <w:rsid w:val="001A56F5"/>
    <w:rsid w:val="001B2ECF"/>
    <w:rsid w:val="001C28B5"/>
    <w:rsid w:val="001D3B42"/>
    <w:rsid w:val="001F0D25"/>
    <w:rsid w:val="001F1E08"/>
    <w:rsid w:val="001F7A0C"/>
    <w:rsid w:val="00200B2B"/>
    <w:rsid w:val="002050FF"/>
    <w:rsid w:val="00205F50"/>
    <w:rsid w:val="002072A1"/>
    <w:rsid w:val="002134E8"/>
    <w:rsid w:val="002238D7"/>
    <w:rsid w:val="00246502"/>
    <w:rsid w:val="00253B44"/>
    <w:rsid w:val="00261188"/>
    <w:rsid w:val="00277787"/>
    <w:rsid w:val="00287CEB"/>
    <w:rsid w:val="00290424"/>
    <w:rsid w:val="002C20E9"/>
    <w:rsid w:val="002D36E1"/>
    <w:rsid w:val="002D66F3"/>
    <w:rsid w:val="002D7E30"/>
    <w:rsid w:val="002E0AB4"/>
    <w:rsid w:val="002F1199"/>
    <w:rsid w:val="00303909"/>
    <w:rsid w:val="00307223"/>
    <w:rsid w:val="003140DD"/>
    <w:rsid w:val="00316EC1"/>
    <w:rsid w:val="00317D69"/>
    <w:rsid w:val="00335D3A"/>
    <w:rsid w:val="00336F61"/>
    <w:rsid w:val="0034131B"/>
    <w:rsid w:val="00341B16"/>
    <w:rsid w:val="00352B6B"/>
    <w:rsid w:val="00362656"/>
    <w:rsid w:val="00364386"/>
    <w:rsid w:val="00370E8C"/>
    <w:rsid w:val="00383632"/>
    <w:rsid w:val="0038426A"/>
    <w:rsid w:val="00391A8E"/>
    <w:rsid w:val="003C1FF8"/>
    <w:rsid w:val="003C6310"/>
    <w:rsid w:val="003D0CA3"/>
    <w:rsid w:val="003F573B"/>
    <w:rsid w:val="003F6066"/>
    <w:rsid w:val="003F6C17"/>
    <w:rsid w:val="00403420"/>
    <w:rsid w:val="0040656E"/>
    <w:rsid w:val="004154A9"/>
    <w:rsid w:val="00416668"/>
    <w:rsid w:val="00427AF9"/>
    <w:rsid w:val="00440503"/>
    <w:rsid w:val="00443635"/>
    <w:rsid w:val="00462897"/>
    <w:rsid w:val="00463AC9"/>
    <w:rsid w:val="00476B66"/>
    <w:rsid w:val="004A18B3"/>
    <w:rsid w:val="004A1A80"/>
    <w:rsid w:val="004A5EE5"/>
    <w:rsid w:val="004B5AC0"/>
    <w:rsid w:val="004B7D2E"/>
    <w:rsid w:val="004D3930"/>
    <w:rsid w:val="004E5EB2"/>
    <w:rsid w:val="004F0146"/>
    <w:rsid w:val="004F67B0"/>
    <w:rsid w:val="00503C69"/>
    <w:rsid w:val="00530D41"/>
    <w:rsid w:val="00533E74"/>
    <w:rsid w:val="00540F7D"/>
    <w:rsid w:val="0054482B"/>
    <w:rsid w:val="00563066"/>
    <w:rsid w:val="00563563"/>
    <w:rsid w:val="00577F2A"/>
    <w:rsid w:val="00585AAC"/>
    <w:rsid w:val="005949C7"/>
    <w:rsid w:val="005A5D76"/>
    <w:rsid w:val="005B04BB"/>
    <w:rsid w:val="005C0D2E"/>
    <w:rsid w:val="005C1EB7"/>
    <w:rsid w:val="005C3192"/>
    <w:rsid w:val="005C55DA"/>
    <w:rsid w:val="005D2831"/>
    <w:rsid w:val="005D384A"/>
    <w:rsid w:val="00621536"/>
    <w:rsid w:val="00643C48"/>
    <w:rsid w:val="006509F0"/>
    <w:rsid w:val="006700C4"/>
    <w:rsid w:val="0069714A"/>
    <w:rsid w:val="006C1002"/>
    <w:rsid w:val="006C6E3F"/>
    <w:rsid w:val="006D2CFA"/>
    <w:rsid w:val="006D4054"/>
    <w:rsid w:val="006F2D00"/>
    <w:rsid w:val="006F5E5A"/>
    <w:rsid w:val="00703700"/>
    <w:rsid w:val="00705E9E"/>
    <w:rsid w:val="00710107"/>
    <w:rsid w:val="00712E1D"/>
    <w:rsid w:val="00713C0E"/>
    <w:rsid w:val="00716D21"/>
    <w:rsid w:val="00730F95"/>
    <w:rsid w:val="007356CC"/>
    <w:rsid w:val="00737A51"/>
    <w:rsid w:val="00742FA8"/>
    <w:rsid w:val="00743371"/>
    <w:rsid w:val="007548FE"/>
    <w:rsid w:val="007572E1"/>
    <w:rsid w:val="00760EF1"/>
    <w:rsid w:val="00767EEF"/>
    <w:rsid w:val="00774C34"/>
    <w:rsid w:val="00783B11"/>
    <w:rsid w:val="007856F5"/>
    <w:rsid w:val="00785EF1"/>
    <w:rsid w:val="007A608C"/>
    <w:rsid w:val="007A749E"/>
    <w:rsid w:val="007B2CBB"/>
    <w:rsid w:val="007C3344"/>
    <w:rsid w:val="007D2577"/>
    <w:rsid w:val="007F54BE"/>
    <w:rsid w:val="00807F77"/>
    <w:rsid w:val="00816572"/>
    <w:rsid w:val="00856B7A"/>
    <w:rsid w:val="008709C5"/>
    <w:rsid w:val="0087489D"/>
    <w:rsid w:val="008757FC"/>
    <w:rsid w:val="00887936"/>
    <w:rsid w:val="00894101"/>
    <w:rsid w:val="008E02DB"/>
    <w:rsid w:val="008F4490"/>
    <w:rsid w:val="008F6477"/>
    <w:rsid w:val="0091204D"/>
    <w:rsid w:val="009158AA"/>
    <w:rsid w:val="009158EF"/>
    <w:rsid w:val="00917FF4"/>
    <w:rsid w:val="00936D39"/>
    <w:rsid w:val="00940776"/>
    <w:rsid w:val="0095766B"/>
    <w:rsid w:val="009737E6"/>
    <w:rsid w:val="00975B59"/>
    <w:rsid w:val="0098283D"/>
    <w:rsid w:val="00994EAE"/>
    <w:rsid w:val="009A4D6E"/>
    <w:rsid w:val="009B12FF"/>
    <w:rsid w:val="009B3079"/>
    <w:rsid w:val="009C3CF3"/>
    <w:rsid w:val="009F3052"/>
    <w:rsid w:val="00A01237"/>
    <w:rsid w:val="00A2393C"/>
    <w:rsid w:val="00A313D9"/>
    <w:rsid w:val="00A45CB5"/>
    <w:rsid w:val="00A5377B"/>
    <w:rsid w:val="00A60232"/>
    <w:rsid w:val="00A71074"/>
    <w:rsid w:val="00A712D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447B"/>
    <w:rsid w:val="00AF0C1E"/>
    <w:rsid w:val="00AF1082"/>
    <w:rsid w:val="00B01813"/>
    <w:rsid w:val="00B11B4A"/>
    <w:rsid w:val="00B15D83"/>
    <w:rsid w:val="00B21AEB"/>
    <w:rsid w:val="00B268B0"/>
    <w:rsid w:val="00B36F86"/>
    <w:rsid w:val="00B406CA"/>
    <w:rsid w:val="00B43857"/>
    <w:rsid w:val="00B553A7"/>
    <w:rsid w:val="00B64DEB"/>
    <w:rsid w:val="00B708D0"/>
    <w:rsid w:val="00B74B18"/>
    <w:rsid w:val="00B81CA4"/>
    <w:rsid w:val="00B860EE"/>
    <w:rsid w:val="00BB209F"/>
    <w:rsid w:val="00C02BF7"/>
    <w:rsid w:val="00C16A1B"/>
    <w:rsid w:val="00C24072"/>
    <w:rsid w:val="00C269A1"/>
    <w:rsid w:val="00C37DA6"/>
    <w:rsid w:val="00C53A9B"/>
    <w:rsid w:val="00C5489F"/>
    <w:rsid w:val="00C67DF2"/>
    <w:rsid w:val="00C73007"/>
    <w:rsid w:val="00C74D40"/>
    <w:rsid w:val="00C755B0"/>
    <w:rsid w:val="00C83433"/>
    <w:rsid w:val="00CA751F"/>
    <w:rsid w:val="00CC617F"/>
    <w:rsid w:val="00D1364E"/>
    <w:rsid w:val="00D21510"/>
    <w:rsid w:val="00D52706"/>
    <w:rsid w:val="00D61F9D"/>
    <w:rsid w:val="00D65EBE"/>
    <w:rsid w:val="00D8646C"/>
    <w:rsid w:val="00D86A18"/>
    <w:rsid w:val="00D90809"/>
    <w:rsid w:val="00D9128E"/>
    <w:rsid w:val="00DA443B"/>
    <w:rsid w:val="00DA7661"/>
    <w:rsid w:val="00DB54C1"/>
    <w:rsid w:val="00DC1FB0"/>
    <w:rsid w:val="00DC2DB5"/>
    <w:rsid w:val="00DC3E7B"/>
    <w:rsid w:val="00DC5C29"/>
    <w:rsid w:val="00DC68CA"/>
    <w:rsid w:val="00DD2501"/>
    <w:rsid w:val="00DF080C"/>
    <w:rsid w:val="00E07B56"/>
    <w:rsid w:val="00E177C9"/>
    <w:rsid w:val="00E21B1A"/>
    <w:rsid w:val="00E22E5D"/>
    <w:rsid w:val="00E26D47"/>
    <w:rsid w:val="00E32902"/>
    <w:rsid w:val="00E36702"/>
    <w:rsid w:val="00E412F0"/>
    <w:rsid w:val="00E4303D"/>
    <w:rsid w:val="00E43F49"/>
    <w:rsid w:val="00E52553"/>
    <w:rsid w:val="00E54271"/>
    <w:rsid w:val="00E715D7"/>
    <w:rsid w:val="00E876B9"/>
    <w:rsid w:val="00E96717"/>
    <w:rsid w:val="00EB32D6"/>
    <w:rsid w:val="00EB7C72"/>
    <w:rsid w:val="00ED4242"/>
    <w:rsid w:val="00ED7E7F"/>
    <w:rsid w:val="00F06D36"/>
    <w:rsid w:val="00F125B1"/>
    <w:rsid w:val="00F3028F"/>
    <w:rsid w:val="00F31196"/>
    <w:rsid w:val="00F36363"/>
    <w:rsid w:val="00F47F9A"/>
    <w:rsid w:val="00F63B28"/>
    <w:rsid w:val="00F64F35"/>
    <w:rsid w:val="00F75C3C"/>
    <w:rsid w:val="00F91415"/>
    <w:rsid w:val="00FB06CD"/>
    <w:rsid w:val="00FB08AF"/>
    <w:rsid w:val="00FC2133"/>
    <w:rsid w:val="00FC7FAB"/>
    <w:rsid w:val="00FD792B"/>
    <w:rsid w:val="00FE0CE0"/>
    <w:rsid w:val="00FE326F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478</c:v>
                </c:pt>
                <c:pt idx="3">
                  <c:v>466.5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431.4</c:v>
                </c:pt>
                <c:pt idx="3">
                  <c:v>397.4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591488"/>
        <c:axId val="100593024"/>
        <c:axId val="0"/>
      </c:bar3DChart>
      <c:catAx>
        <c:axId val="100591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0593024"/>
        <c:crosses val="autoZero"/>
        <c:auto val="1"/>
        <c:lblAlgn val="ctr"/>
        <c:lblOffset val="100"/>
        <c:noMultiLvlLbl val="0"/>
      </c:catAx>
      <c:valAx>
        <c:axId val="100593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0591488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22591-9399-4EAD-AB01-06132527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10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134</cp:revision>
  <cp:lastPrinted>2019-07-24T13:19:00Z</cp:lastPrinted>
  <dcterms:created xsi:type="dcterms:W3CDTF">2015-05-06T06:06:00Z</dcterms:created>
  <dcterms:modified xsi:type="dcterms:W3CDTF">2019-11-06T13:41:00Z</dcterms:modified>
</cp:coreProperties>
</file>